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F" w:rsidRPr="002E5D1A" w:rsidRDefault="00267B2F" w:rsidP="002E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1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67B2F" w:rsidRPr="002E5D1A" w:rsidRDefault="00267B2F" w:rsidP="002E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1A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</w:p>
    <w:p w:rsidR="002E5D1A" w:rsidRPr="002E5D1A" w:rsidRDefault="00D604FA" w:rsidP="002E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</w:t>
      </w:r>
      <w:r w:rsidR="002E5D1A" w:rsidRPr="002E5D1A">
        <w:rPr>
          <w:rFonts w:ascii="Times New Roman" w:hAnsi="Times New Roman" w:cs="Times New Roman"/>
          <w:b/>
          <w:sz w:val="28"/>
          <w:szCs w:val="28"/>
        </w:rPr>
        <w:t xml:space="preserve"> Ординского </w:t>
      </w:r>
    </w:p>
    <w:p w:rsidR="00267B2F" w:rsidRPr="002E5D1A" w:rsidRDefault="002E5D1A" w:rsidP="002E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1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13C29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267B2F" w:rsidRPr="002E5D1A" w:rsidRDefault="00267B2F" w:rsidP="002E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1A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в </w:t>
      </w:r>
      <w:r w:rsidR="00D604FA">
        <w:rPr>
          <w:rFonts w:ascii="Times New Roman" w:hAnsi="Times New Roman" w:cs="Times New Roman"/>
          <w:sz w:val="28"/>
          <w:szCs w:val="28"/>
        </w:rPr>
        <w:t>Управлении образования администрации</w:t>
      </w:r>
      <w:r w:rsidR="002E5D1A" w:rsidRPr="002E5D1A">
        <w:rPr>
          <w:rFonts w:ascii="Times New Roman" w:hAnsi="Times New Roman" w:cs="Times New Roman"/>
          <w:sz w:val="28"/>
          <w:szCs w:val="28"/>
        </w:rPr>
        <w:t xml:space="preserve"> Ординского муниципального района</w:t>
      </w:r>
      <w:r w:rsidRPr="002E5D1A">
        <w:rPr>
          <w:rFonts w:ascii="Times New Roman" w:hAnsi="Times New Roman" w:cs="Times New Roman"/>
          <w:sz w:val="28"/>
          <w:szCs w:val="28"/>
        </w:rPr>
        <w:t>.</w:t>
      </w:r>
    </w:p>
    <w:p w:rsidR="00267B2F" w:rsidRPr="002E5D1A" w:rsidRDefault="00267B2F" w:rsidP="002E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D1A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Ординского муниципального района от </w:t>
      </w:r>
      <w:r w:rsidR="00D604FA">
        <w:rPr>
          <w:rFonts w:ascii="Times New Roman" w:hAnsi="Times New Roman" w:cs="Times New Roman"/>
          <w:sz w:val="28"/>
          <w:szCs w:val="28"/>
        </w:rPr>
        <w:t>20</w:t>
      </w:r>
      <w:r w:rsidRPr="002E5D1A">
        <w:rPr>
          <w:rFonts w:ascii="Times New Roman" w:hAnsi="Times New Roman" w:cs="Times New Roman"/>
          <w:sz w:val="28"/>
          <w:szCs w:val="28"/>
        </w:rPr>
        <w:t>.0</w:t>
      </w:r>
      <w:r w:rsidR="00D604FA">
        <w:rPr>
          <w:rFonts w:ascii="Times New Roman" w:hAnsi="Times New Roman" w:cs="Times New Roman"/>
          <w:sz w:val="28"/>
          <w:szCs w:val="28"/>
        </w:rPr>
        <w:t>8</w:t>
      </w:r>
      <w:r w:rsidRPr="002E5D1A">
        <w:rPr>
          <w:rFonts w:ascii="Times New Roman" w:hAnsi="Times New Roman" w:cs="Times New Roman"/>
          <w:sz w:val="28"/>
          <w:szCs w:val="28"/>
        </w:rPr>
        <w:t>.201</w:t>
      </w:r>
      <w:r w:rsidR="00BF4A15" w:rsidRPr="002E5D1A">
        <w:rPr>
          <w:rFonts w:ascii="Times New Roman" w:hAnsi="Times New Roman" w:cs="Times New Roman"/>
          <w:sz w:val="28"/>
          <w:szCs w:val="28"/>
        </w:rPr>
        <w:t>9</w:t>
      </w:r>
      <w:r w:rsidRPr="002E5D1A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04FA">
        <w:rPr>
          <w:rFonts w:ascii="Times New Roman" w:hAnsi="Times New Roman" w:cs="Times New Roman"/>
          <w:sz w:val="28"/>
          <w:szCs w:val="28"/>
        </w:rPr>
        <w:t>222</w:t>
      </w:r>
      <w:r w:rsidRPr="002E5D1A">
        <w:rPr>
          <w:rFonts w:ascii="Times New Roman" w:hAnsi="Times New Roman" w:cs="Times New Roman"/>
          <w:sz w:val="28"/>
          <w:szCs w:val="28"/>
        </w:rPr>
        <w:t xml:space="preserve">-р «О проведении камеральной проверки в </w:t>
      </w:r>
      <w:r w:rsidR="00D604FA">
        <w:rPr>
          <w:rFonts w:ascii="Times New Roman" w:hAnsi="Times New Roman" w:cs="Times New Roman"/>
          <w:sz w:val="28"/>
          <w:szCs w:val="28"/>
        </w:rPr>
        <w:t>Управлении образования администрации</w:t>
      </w:r>
      <w:r w:rsidR="002E5D1A" w:rsidRPr="002E5D1A">
        <w:rPr>
          <w:rFonts w:ascii="Times New Roman" w:hAnsi="Times New Roman" w:cs="Times New Roman"/>
          <w:sz w:val="28"/>
          <w:szCs w:val="28"/>
        </w:rPr>
        <w:t xml:space="preserve"> Ординского муниципального района</w:t>
      </w:r>
      <w:r w:rsidR="00613C2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F4A15" w:rsidRPr="002E5D1A">
        <w:rPr>
          <w:rFonts w:ascii="Times New Roman" w:hAnsi="Times New Roman" w:cs="Times New Roman"/>
          <w:sz w:val="28"/>
          <w:szCs w:val="28"/>
        </w:rPr>
        <w:t xml:space="preserve"> </w:t>
      </w:r>
      <w:r w:rsidRPr="002E5D1A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2E5D1A">
        <w:rPr>
          <w:rFonts w:ascii="Times New Roman" w:hAnsi="Times New Roman" w:cs="Times New Roman"/>
          <w:bCs/>
          <w:sz w:val="28"/>
          <w:szCs w:val="28"/>
        </w:rPr>
        <w:t>с 01.01.201</w:t>
      </w:r>
      <w:r w:rsidR="00BF4A15" w:rsidRPr="002E5D1A">
        <w:rPr>
          <w:rFonts w:ascii="Times New Roman" w:hAnsi="Times New Roman" w:cs="Times New Roman"/>
          <w:bCs/>
          <w:sz w:val="28"/>
          <w:szCs w:val="28"/>
        </w:rPr>
        <w:t>8</w:t>
      </w:r>
      <w:r w:rsidRPr="002E5D1A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F759C7" w:rsidRPr="002E5D1A">
        <w:rPr>
          <w:rFonts w:ascii="Times New Roman" w:hAnsi="Times New Roman" w:cs="Times New Roman"/>
          <w:bCs/>
          <w:sz w:val="28"/>
          <w:szCs w:val="28"/>
        </w:rPr>
        <w:t>3</w:t>
      </w:r>
      <w:r w:rsidR="00D604FA">
        <w:rPr>
          <w:rFonts w:ascii="Times New Roman" w:hAnsi="Times New Roman" w:cs="Times New Roman"/>
          <w:bCs/>
          <w:sz w:val="28"/>
          <w:szCs w:val="28"/>
        </w:rPr>
        <w:t>1</w:t>
      </w:r>
      <w:r w:rsidRPr="002E5D1A">
        <w:rPr>
          <w:rFonts w:ascii="Times New Roman" w:hAnsi="Times New Roman" w:cs="Times New Roman"/>
          <w:bCs/>
          <w:sz w:val="28"/>
          <w:szCs w:val="28"/>
        </w:rPr>
        <w:t>.</w:t>
      </w:r>
      <w:r w:rsidR="00FC7BDA" w:rsidRPr="002E5D1A">
        <w:rPr>
          <w:rFonts w:ascii="Times New Roman" w:hAnsi="Times New Roman" w:cs="Times New Roman"/>
          <w:bCs/>
          <w:sz w:val="28"/>
          <w:szCs w:val="28"/>
        </w:rPr>
        <w:t>0</w:t>
      </w:r>
      <w:r w:rsidR="00D604FA">
        <w:rPr>
          <w:rFonts w:ascii="Times New Roman" w:hAnsi="Times New Roman" w:cs="Times New Roman"/>
          <w:bCs/>
          <w:sz w:val="28"/>
          <w:szCs w:val="28"/>
        </w:rPr>
        <w:t>7</w:t>
      </w:r>
      <w:r w:rsidRPr="002E5D1A">
        <w:rPr>
          <w:rFonts w:ascii="Times New Roman" w:hAnsi="Times New Roman" w:cs="Times New Roman"/>
          <w:bCs/>
          <w:sz w:val="28"/>
          <w:szCs w:val="28"/>
        </w:rPr>
        <w:t>.201</w:t>
      </w:r>
      <w:r w:rsidR="00FC7BDA" w:rsidRPr="002E5D1A">
        <w:rPr>
          <w:rFonts w:ascii="Times New Roman" w:hAnsi="Times New Roman" w:cs="Times New Roman"/>
          <w:bCs/>
          <w:sz w:val="28"/>
          <w:szCs w:val="28"/>
        </w:rPr>
        <w:t>9</w:t>
      </w:r>
      <w:r w:rsidRPr="002E5D1A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67B2F" w:rsidRPr="002E5D1A" w:rsidRDefault="00267B2F" w:rsidP="002E5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D1A" w:rsidRPr="002E5D1A" w:rsidRDefault="002E5D1A" w:rsidP="002E5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D1A">
        <w:rPr>
          <w:rFonts w:ascii="Times New Roman" w:hAnsi="Times New Roman" w:cs="Times New Roman"/>
          <w:b/>
          <w:bCs/>
          <w:sz w:val="28"/>
          <w:szCs w:val="28"/>
        </w:rPr>
        <w:t>В результате камеральной проверки установлено: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ind w:left="0" w:firstLine="0"/>
        <w:jc w:val="both"/>
      </w:pPr>
      <w:r w:rsidRPr="00D604FA">
        <w:t>В журнале операций № 2 с безналичными денежными средствами и в журнале операций № 4 «расчеты с поставщиками и подрядчиками» встречаются случаи не соответствия расходов счетам аналитического учета.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ind w:left="0" w:firstLine="0"/>
        <w:jc w:val="both"/>
      </w:pPr>
      <w:r w:rsidRPr="00D604FA">
        <w:t xml:space="preserve">При выборочной проверке начислений заработной платы установлена недоплата по уборщице Погореловой В.Н. в сумме 2063,10 рублей и переплата по водителю </w:t>
      </w:r>
      <w:proofErr w:type="spellStart"/>
      <w:r w:rsidRPr="00D604FA">
        <w:t>Трясцину</w:t>
      </w:r>
      <w:proofErr w:type="spellEnd"/>
      <w:r>
        <w:t xml:space="preserve"> </w:t>
      </w:r>
      <w:r w:rsidRPr="00D604FA">
        <w:t>А.А. в сумме 258,86.рублей</w:t>
      </w:r>
      <w:r w:rsidRPr="00D604FA">
        <w:rPr>
          <w:color w:val="000000"/>
        </w:rPr>
        <w:t>.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D604FA">
        <w:t xml:space="preserve">В нарушение </w:t>
      </w:r>
      <w:proofErr w:type="gramStart"/>
      <w:r w:rsidRPr="00D604FA">
        <w:t>ч</w:t>
      </w:r>
      <w:proofErr w:type="gramEnd"/>
      <w:r w:rsidRPr="00D604FA">
        <w:t xml:space="preserve">. 1 статьи 10 Закона о бухгалтерском учете, учреждение неоднократно отражает в учете информацию о факте хозяйственной жизни до его наступления. 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D604FA">
        <w:t>В нарушение пункта 11 Инструкции 157н, встречаются случаи отражения информации о хозяйственной операции, позже установленного времени.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D604FA">
        <w:t>При принятии к учету объектов основных средств и материальных запасов, и отражении информации об этом учете в журнале операций №7 по выбытию и перемещению нефинансовых активов осуществляется на основании счетов выставленных – контрагентами, тем самым не соблюдаются требования учетной политики.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ind w:left="0" w:firstLine="0"/>
        <w:jc w:val="both"/>
      </w:pPr>
      <w:r w:rsidRPr="00D604FA">
        <w:rPr>
          <w:color w:val="000000"/>
        </w:rPr>
        <w:t>При учете основных средств под одним инвентарным номером учитываются два объекта.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ind w:left="0" w:firstLine="0"/>
        <w:jc w:val="both"/>
      </w:pPr>
      <w:r w:rsidRPr="00D604FA">
        <w:rPr>
          <w:color w:val="000000"/>
        </w:rPr>
        <w:t>На балансе основных средств числится имущество</w:t>
      </w:r>
      <w:r w:rsidRPr="00D604FA">
        <w:t xml:space="preserve">, </w:t>
      </w:r>
      <w:r w:rsidRPr="00D604FA">
        <w:rPr>
          <w:color w:val="000000"/>
        </w:rPr>
        <w:t>которое фактически не используются в связи с неисправным состоянием.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ind w:left="0" w:firstLine="0"/>
        <w:jc w:val="both"/>
      </w:pPr>
      <w:r w:rsidRPr="00D604FA">
        <w:rPr>
          <w:color w:val="000000"/>
        </w:rPr>
        <w:t>В ходе ревизии выявлено имущество (экран настенный), не принятое к бухгалтерскому учету и не числящееся в основных средствах.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ind w:left="0" w:firstLine="0"/>
        <w:jc w:val="both"/>
      </w:pPr>
      <w:r w:rsidRPr="00D604FA">
        <w:t>Трудовые договора и дополнительные соглашения работников заполнены не в соответствие со статьями 57, 67 Трудового кодекса Российской Федерации.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ind w:left="0" w:firstLine="0"/>
        <w:jc w:val="both"/>
      </w:pPr>
      <w:proofErr w:type="gramStart"/>
      <w:r w:rsidRPr="00D604FA">
        <w:t xml:space="preserve">Трудовые книжки работников заполнены с нарушением Инструкцией по заполнению трудовых книжек, утвержденной постановлением Министерства труда и социального развития Российской Федерации от 10.10.2003 г. № 69 (в ред. от 31.10.2016), Правилами ведения и хранения трудовых книжек, изготовления бланков трудовой книжки и обеспечения ими работодателей, </w:t>
      </w:r>
      <w:r w:rsidRPr="00D604FA">
        <w:lastRenderedPageBreak/>
        <w:t>утвержденных Постановлением Правительства Российской Федерации от 16.04.2003 года № 225 (в ред. от 25.03.2013) «О трудовых книжках».</w:t>
      </w:r>
      <w:proofErr w:type="gramEnd"/>
    </w:p>
    <w:p w:rsidR="00D604FA" w:rsidRPr="00D604FA" w:rsidRDefault="00D604FA" w:rsidP="00D604FA">
      <w:pPr>
        <w:pStyle w:val="a4"/>
        <w:numPr>
          <w:ilvl w:val="0"/>
          <w:numId w:val="7"/>
        </w:numPr>
        <w:ind w:left="0" w:firstLine="0"/>
        <w:jc w:val="both"/>
      </w:pPr>
      <w:r w:rsidRPr="00D604FA">
        <w:t>Согласие  работника на обработку персональных данных оформлено не в соответствии со статьей 9 Федерального закона от 27.07.2006 года № 152-ФЗ «О персональных данных».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ind w:left="0" w:firstLine="0"/>
        <w:jc w:val="both"/>
      </w:pPr>
      <w:r w:rsidRPr="00D604FA">
        <w:t xml:space="preserve">С </w:t>
      </w:r>
      <w:proofErr w:type="gramStart"/>
      <w:r w:rsidRPr="00D604FA">
        <w:t>работником, замещавшим должность муниципального служащего не оформлена</w:t>
      </w:r>
      <w:proofErr w:type="gramEnd"/>
      <w:r w:rsidRPr="00D604FA">
        <w:t xml:space="preserve"> анкета по форме, утвержденной распоряжением Правительства РФ от 26.05.2005 № 667-р (ред. от 27.03.2019).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ind w:left="0" w:firstLine="0"/>
        <w:jc w:val="both"/>
      </w:pPr>
      <w:r w:rsidRPr="00D604FA">
        <w:t>Табель учета рабочего времени ведется не в соответствии с трудовыми договорами.</w:t>
      </w:r>
    </w:p>
    <w:p w:rsidR="00D604FA" w:rsidRPr="00D604FA" w:rsidRDefault="00D604FA" w:rsidP="00D604FA">
      <w:pPr>
        <w:pStyle w:val="a4"/>
        <w:numPr>
          <w:ilvl w:val="0"/>
          <w:numId w:val="7"/>
        </w:numPr>
        <w:ind w:left="0" w:firstLine="0"/>
        <w:jc w:val="both"/>
      </w:pPr>
      <w:r w:rsidRPr="00D604FA">
        <w:rPr>
          <w:color w:val="000000"/>
        </w:rPr>
        <w:t xml:space="preserve">В дополнительных соглашениях к трудовым договорам с работниками - </w:t>
      </w:r>
      <w:proofErr w:type="spellStart"/>
      <w:r w:rsidRPr="00D604FA">
        <w:t>Мисюрёвой</w:t>
      </w:r>
      <w:proofErr w:type="spellEnd"/>
      <w:r w:rsidRPr="00D604FA">
        <w:t xml:space="preserve"> С.А. и Смирновой А. И</w:t>
      </w:r>
      <w:r w:rsidRPr="00D604FA">
        <w:rPr>
          <w:color w:val="000000"/>
        </w:rPr>
        <w:t>. установлены ошибочные пункты или неверно указанные слова. В дополнительных соглашениях должно указываться, что они являются неотъемлемой частью трудового договора, а исправленный текст, признается действительным от даты заключения первоначального трудового договора.</w:t>
      </w:r>
    </w:p>
    <w:p w:rsidR="00D604FA" w:rsidRPr="00D604FA" w:rsidRDefault="00D604FA" w:rsidP="00D604FA">
      <w:pPr>
        <w:jc w:val="both"/>
        <w:rPr>
          <w:sz w:val="28"/>
          <w:szCs w:val="28"/>
        </w:rPr>
      </w:pPr>
    </w:p>
    <w:p w:rsidR="00267B2F" w:rsidRPr="00D604FA" w:rsidRDefault="00267B2F" w:rsidP="00D604FA">
      <w:pPr>
        <w:tabs>
          <w:tab w:val="left" w:pos="709"/>
          <w:tab w:val="left" w:pos="851"/>
        </w:tabs>
        <w:jc w:val="both"/>
        <w:rPr>
          <w:b/>
        </w:rPr>
      </w:pPr>
    </w:p>
    <w:sectPr w:rsidR="00267B2F" w:rsidRPr="00D604FA" w:rsidSect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FF8"/>
    <w:multiLevelType w:val="hybridMultilevel"/>
    <w:tmpl w:val="570AB432"/>
    <w:lvl w:ilvl="0" w:tplc="85BABD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5400"/>
    <w:multiLevelType w:val="hybridMultilevel"/>
    <w:tmpl w:val="4E20B4C4"/>
    <w:lvl w:ilvl="0" w:tplc="2F10CD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9429D"/>
    <w:multiLevelType w:val="hybridMultilevel"/>
    <w:tmpl w:val="8EAE4F78"/>
    <w:lvl w:ilvl="0" w:tplc="128626B8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AE201E"/>
    <w:multiLevelType w:val="hybridMultilevel"/>
    <w:tmpl w:val="91306D90"/>
    <w:lvl w:ilvl="0" w:tplc="A2BA4D6A">
      <w:start w:val="1"/>
      <w:numFmt w:val="decimal"/>
      <w:suff w:val="space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6340E"/>
    <w:multiLevelType w:val="hybridMultilevel"/>
    <w:tmpl w:val="9B92C188"/>
    <w:lvl w:ilvl="0" w:tplc="358A39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5B4F24"/>
    <w:multiLevelType w:val="hybridMultilevel"/>
    <w:tmpl w:val="298C46BC"/>
    <w:lvl w:ilvl="0" w:tplc="2E2A834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946E80"/>
    <w:multiLevelType w:val="hybridMultilevel"/>
    <w:tmpl w:val="CD3046C8"/>
    <w:lvl w:ilvl="0" w:tplc="F2DED3FC">
      <w:start w:val="1"/>
      <w:numFmt w:val="decimal"/>
      <w:suff w:val="nothing"/>
      <w:lvlText w:val="%1."/>
      <w:lvlJc w:val="left"/>
      <w:pPr>
        <w:ind w:left="973" w:firstLine="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B2F"/>
    <w:rsid w:val="00146AF7"/>
    <w:rsid w:val="00267B2F"/>
    <w:rsid w:val="002E5D1A"/>
    <w:rsid w:val="00613C29"/>
    <w:rsid w:val="0069375A"/>
    <w:rsid w:val="00715EDA"/>
    <w:rsid w:val="007A11B6"/>
    <w:rsid w:val="008659E3"/>
    <w:rsid w:val="008877A8"/>
    <w:rsid w:val="00B93222"/>
    <w:rsid w:val="00BF4A15"/>
    <w:rsid w:val="00C34837"/>
    <w:rsid w:val="00D604FA"/>
    <w:rsid w:val="00DA3B5F"/>
    <w:rsid w:val="00DC68BA"/>
    <w:rsid w:val="00F759C7"/>
    <w:rsid w:val="00F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2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67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7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Ревизор УФ</cp:lastModifiedBy>
  <cp:revision>4</cp:revision>
  <dcterms:created xsi:type="dcterms:W3CDTF">2019-11-22T10:41:00Z</dcterms:created>
  <dcterms:modified xsi:type="dcterms:W3CDTF">2019-11-22T10:50:00Z</dcterms:modified>
</cp:coreProperties>
</file>