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F759C7" w:rsidRDefault="00267B2F" w:rsidP="00F7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C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B2F" w:rsidRPr="00F759C7" w:rsidRDefault="00267B2F" w:rsidP="00F7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C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="00BF4A15" w:rsidRPr="00F759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F4A15" w:rsidRPr="00F759C7" w:rsidRDefault="00267B2F" w:rsidP="00F7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C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F4A15" w:rsidRPr="00F759C7">
        <w:rPr>
          <w:rFonts w:ascii="Times New Roman" w:hAnsi="Times New Roman" w:cs="Times New Roman"/>
          <w:b/>
          <w:sz w:val="28"/>
          <w:szCs w:val="28"/>
        </w:rPr>
        <w:t>м</w:t>
      </w:r>
      <w:r w:rsidRPr="00F75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C7" w:rsidRPr="00F759C7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FC7BDA" w:rsidRPr="00F759C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</w:t>
      </w:r>
      <w:proofErr w:type="gramStart"/>
      <w:r w:rsidRPr="00F759C7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BF4A15" w:rsidRPr="00F759C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75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B2F" w:rsidRPr="00F759C7" w:rsidRDefault="00267B2F" w:rsidP="00F7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C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759C7" w:rsidRPr="00F759C7">
        <w:rPr>
          <w:rFonts w:ascii="Times New Roman" w:hAnsi="Times New Roman" w:cs="Times New Roman"/>
          <w:b/>
          <w:sz w:val="28"/>
          <w:szCs w:val="28"/>
        </w:rPr>
        <w:t>Красноясыльская</w:t>
      </w:r>
      <w:proofErr w:type="spellEnd"/>
      <w:r w:rsidR="00FC7BDA" w:rsidRPr="00F759C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F759C7">
        <w:rPr>
          <w:rFonts w:ascii="Times New Roman" w:hAnsi="Times New Roman" w:cs="Times New Roman"/>
          <w:b/>
          <w:sz w:val="28"/>
          <w:szCs w:val="28"/>
        </w:rPr>
        <w:t>»</w:t>
      </w:r>
    </w:p>
    <w:p w:rsidR="00267B2F" w:rsidRPr="00F759C7" w:rsidRDefault="00267B2F" w:rsidP="00F7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2F" w:rsidRPr="00F759C7" w:rsidRDefault="00267B2F" w:rsidP="00F7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</w:t>
      </w:r>
      <w:r w:rsidR="00F759C7" w:rsidRPr="00F759C7">
        <w:rPr>
          <w:rFonts w:ascii="Times New Roman" w:hAnsi="Times New Roman" w:cs="Times New Roman"/>
          <w:sz w:val="28"/>
          <w:szCs w:val="28"/>
        </w:rPr>
        <w:t>Б</w:t>
      </w:r>
      <w:r w:rsidR="00FC7BDA" w:rsidRPr="00F759C7">
        <w:rPr>
          <w:rFonts w:ascii="Times New Roman" w:hAnsi="Times New Roman" w:cs="Times New Roman"/>
          <w:sz w:val="28"/>
          <w:szCs w:val="28"/>
        </w:rPr>
        <w:t>О</w:t>
      </w:r>
      <w:r w:rsidRPr="00F759C7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F759C7" w:rsidRPr="00F759C7">
        <w:rPr>
          <w:rFonts w:ascii="Times New Roman" w:hAnsi="Times New Roman" w:cs="Times New Roman"/>
          <w:sz w:val="28"/>
          <w:szCs w:val="28"/>
        </w:rPr>
        <w:t>Красноясыльская</w:t>
      </w:r>
      <w:proofErr w:type="spellEnd"/>
      <w:r w:rsidR="00FC7BDA" w:rsidRPr="00F759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F759C7">
        <w:rPr>
          <w:rFonts w:ascii="Times New Roman" w:hAnsi="Times New Roman" w:cs="Times New Roman"/>
          <w:sz w:val="28"/>
          <w:szCs w:val="28"/>
        </w:rPr>
        <w:t>».</w:t>
      </w:r>
    </w:p>
    <w:p w:rsidR="00267B2F" w:rsidRPr="00F759C7" w:rsidRDefault="00267B2F" w:rsidP="00F7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F759C7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F759C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759C7" w:rsidRPr="00F759C7">
        <w:rPr>
          <w:rFonts w:ascii="Times New Roman" w:hAnsi="Times New Roman" w:cs="Times New Roman"/>
          <w:sz w:val="28"/>
          <w:szCs w:val="28"/>
        </w:rPr>
        <w:t>04</w:t>
      </w:r>
      <w:r w:rsidRPr="00F759C7">
        <w:rPr>
          <w:rFonts w:ascii="Times New Roman" w:hAnsi="Times New Roman" w:cs="Times New Roman"/>
          <w:sz w:val="28"/>
          <w:szCs w:val="28"/>
        </w:rPr>
        <w:t>.0</w:t>
      </w:r>
      <w:r w:rsidR="00F759C7" w:rsidRPr="00F759C7">
        <w:rPr>
          <w:rFonts w:ascii="Times New Roman" w:hAnsi="Times New Roman" w:cs="Times New Roman"/>
          <w:sz w:val="28"/>
          <w:szCs w:val="28"/>
        </w:rPr>
        <w:t>4</w:t>
      </w:r>
      <w:r w:rsidRPr="00F759C7">
        <w:rPr>
          <w:rFonts w:ascii="Times New Roman" w:hAnsi="Times New Roman" w:cs="Times New Roman"/>
          <w:sz w:val="28"/>
          <w:szCs w:val="28"/>
        </w:rPr>
        <w:t>.201</w:t>
      </w:r>
      <w:r w:rsidR="00BF4A15" w:rsidRPr="00F759C7">
        <w:rPr>
          <w:rFonts w:ascii="Times New Roman" w:hAnsi="Times New Roman" w:cs="Times New Roman"/>
          <w:sz w:val="28"/>
          <w:szCs w:val="28"/>
        </w:rPr>
        <w:t>9</w:t>
      </w:r>
      <w:r w:rsidRPr="00F759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59C7" w:rsidRPr="00F759C7">
        <w:rPr>
          <w:rFonts w:ascii="Times New Roman" w:hAnsi="Times New Roman" w:cs="Times New Roman"/>
          <w:sz w:val="28"/>
          <w:szCs w:val="28"/>
        </w:rPr>
        <w:t>93</w:t>
      </w:r>
      <w:r w:rsidRPr="00F759C7">
        <w:rPr>
          <w:rFonts w:ascii="Times New Roman" w:hAnsi="Times New Roman" w:cs="Times New Roman"/>
          <w:sz w:val="28"/>
          <w:szCs w:val="28"/>
        </w:rPr>
        <w:t xml:space="preserve">-р «О проведении камеральной проверки в </w:t>
      </w:r>
      <w:r w:rsidR="00BF4A15" w:rsidRPr="00F759C7">
        <w:rPr>
          <w:rFonts w:ascii="Times New Roman" w:hAnsi="Times New Roman" w:cs="Times New Roman"/>
          <w:sz w:val="28"/>
          <w:szCs w:val="28"/>
        </w:rPr>
        <w:t>М</w:t>
      </w:r>
      <w:r w:rsidR="00F759C7" w:rsidRPr="00F759C7">
        <w:rPr>
          <w:rFonts w:ascii="Times New Roman" w:hAnsi="Times New Roman" w:cs="Times New Roman"/>
          <w:sz w:val="28"/>
          <w:szCs w:val="28"/>
        </w:rPr>
        <w:t>Б</w:t>
      </w:r>
      <w:r w:rsidR="00FC7BDA" w:rsidRPr="00F759C7">
        <w:rPr>
          <w:rFonts w:ascii="Times New Roman" w:hAnsi="Times New Roman" w:cs="Times New Roman"/>
          <w:sz w:val="28"/>
          <w:szCs w:val="28"/>
        </w:rPr>
        <w:t xml:space="preserve">ОУ </w:t>
      </w:r>
      <w:r w:rsidR="00BF4A15" w:rsidRPr="00F75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9C7" w:rsidRPr="00F759C7">
        <w:rPr>
          <w:rFonts w:ascii="Times New Roman" w:hAnsi="Times New Roman" w:cs="Times New Roman"/>
          <w:sz w:val="28"/>
          <w:szCs w:val="28"/>
        </w:rPr>
        <w:t>Красноясыльская</w:t>
      </w:r>
      <w:proofErr w:type="spellEnd"/>
      <w:r w:rsidR="00FC7BDA" w:rsidRPr="00F759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F4A15" w:rsidRPr="00F759C7">
        <w:rPr>
          <w:rFonts w:ascii="Times New Roman" w:hAnsi="Times New Roman" w:cs="Times New Roman"/>
          <w:sz w:val="28"/>
          <w:szCs w:val="28"/>
        </w:rPr>
        <w:t xml:space="preserve">» </w:t>
      </w:r>
      <w:r w:rsidRPr="00F759C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F759C7">
        <w:rPr>
          <w:rFonts w:ascii="Times New Roman" w:hAnsi="Times New Roman" w:cs="Times New Roman"/>
          <w:bCs/>
          <w:sz w:val="28"/>
          <w:szCs w:val="28"/>
        </w:rPr>
        <w:t>с 01.01.201</w:t>
      </w:r>
      <w:r w:rsidR="00BF4A15" w:rsidRPr="00F759C7">
        <w:rPr>
          <w:rFonts w:ascii="Times New Roman" w:hAnsi="Times New Roman" w:cs="Times New Roman"/>
          <w:bCs/>
          <w:sz w:val="28"/>
          <w:szCs w:val="28"/>
        </w:rPr>
        <w:t>8</w:t>
      </w:r>
      <w:r w:rsidRPr="00F759C7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F759C7" w:rsidRPr="00F759C7">
        <w:rPr>
          <w:rFonts w:ascii="Times New Roman" w:hAnsi="Times New Roman" w:cs="Times New Roman"/>
          <w:bCs/>
          <w:sz w:val="28"/>
          <w:szCs w:val="28"/>
        </w:rPr>
        <w:t>31</w:t>
      </w:r>
      <w:r w:rsidRPr="00F759C7">
        <w:rPr>
          <w:rFonts w:ascii="Times New Roman" w:hAnsi="Times New Roman" w:cs="Times New Roman"/>
          <w:bCs/>
          <w:sz w:val="28"/>
          <w:szCs w:val="28"/>
        </w:rPr>
        <w:t>.</w:t>
      </w:r>
      <w:r w:rsidR="00FC7BDA" w:rsidRPr="00F759C7">
        <w:rPr>
          <w:rFonts w:ascii="Times New Roman" w:hAnsi="Times New Roman" w:cs="Times New Roman"/>
          <w:bCs/>
          <w:sz w:val="28"/>
          <w:szCs w:val="28"/>
        </w:rPr>
        <w:t>0</w:t>
      </w:r>
      <w:r w:rsidR="00F759C7" w:rsidRPr="00F759C7">
        <w:rPr>
          <w:rFonts w:ascii="Times New Roman" w:hAnsi="Times New Roman" w:cs="Times New Roman"/>
          <w:bCs/>
          <w:sz w:val="28"/>
          <w:szCs w:val="28"/>
        </w:rPr>
        <w:t>3</w:t>
      </w:r>
      <w:r w:rsidRPr="00F759C7">
        <w:rPr>
          <w:rFonts w:ascii="Times New Roman" w:hAnsi="Times New Roman" w:cs="Times New Roman"/>
          <w:bCs/>
          <w:sz w:val="28"/>
          <w:szCs w:val="28"/>
        </w:rPr>
        <w:t>.201</w:t>
      </w:r>
      <w:r w:rsidR="00FC7BDA" w:rsidRPr="00F759C7">
        <w:rPr>
          <w:rFonts w:ascii="Times New Roman" w:hAnsi="Times New Roman" w:cs="Times New Roman"/>
          <w:bCs/>
          <w:sz w:val="28"/>
          <w:szCs w:val="28"/>
        </w:rPr>
        <w:t>9</w:t>
      </w:r>
      <w:r w:rsidRPr="00F759C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67B2F" w:rsidRPr="00F759C7" w:rsidRDefault="00267B2F" w:rsidP="00F7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9C7" w:rsidRPr="00F759C7" w:rsidRDefault="00F759C7" w:rsidP="00F759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759C7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F759C7">
        <w:t>Нарушение абзаца 11 пункта 11 Инструкции 157н, принятые бухгалтером к учету первичные учетные документы систематизируются не в хронологическом порядке.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F759C7">
        <w:t>В журнале операций № 2 с безналичными денежными средствами встречаются случаи не соответствия расходов счетам аналитического учета.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F759C7">
        <w:t>Нарушен порядок заполнения формы отчета по перерасходу. Не во всех авансовых отчетах сделана запись о выдаче перерасхода.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F759C7">
        <w:t xml:space="preserve">При проверке путевых листов и снятия показаний спидометра на транспортном средстве установлены излишки в количестве 3,84  литра бензина у водителя </w:t>
      </w:r>
      <w:proofErr w:type="spellStart"/>
      <w:r w:rsidRPr="00F759C7">
        <w:t>Занина</w:t>
      </w:r>
      <w:proofErr w:type="spellEnd"/>
      <w:r w:rsidRPr="00F759C7">
        <w:t xml:space="preserve"> В.А. транспортное средство </w:t>
      </w:r>
      <w:r w:rsidRPr="00F759C7">
        <w:rPr>
          <w:lang w:val="en-US"/>
        </w:rPr>
        <w:t>LADA</w:t>
      </w:r>
      <w:r w:rsidRPr="00F759C7">
        <w:t xml:space="preserve"> </w:t>
      </w:r>
      <w:r w:rsidRPr="00F759C7">
        <w:rPr>
          <w:lang w:val="en-US"/>
        </w:rPr>
        <w:t>GRANTA</w:t>
      </w:r>
      <w:r w:rsidRPr="00F759C7">
        <w:t xml:space="preserve">, гос.№М0990Х и излишки в количестве 7 литров водитель </w:t>
      </w:r>
      <w:proofErr w:type="spellStart"/>
      <w:r w:rsidRPr="00F759C7">
        <w:t>ЕговцевО.В</w:t>
      </w:r>
      <w:proofErr w:type="spellEnd"/>
      <w:r w:rsidRPr="00F759C7">
        <w:t>. транспортное средство ГАЗ 32053-70, гос.№В650ЕР.</w:t>
      </w:r>
    </w:p>
    <w:p w:rsidR="00F759C7" w:rsidRPr="00F759C7" w:rsidRDefault="00F759C7" w:rsidP="00F759C7">
      <w:pPr>
        <w:pStyle w:val="ConsPlusNormal"/>
        <w:numPr>
          <w:ilvl w:val="0"/>
          <w:numId w:val="4"/>
        </w:numPr>
        <w:tabs>
          <w:tab w:val="left" w:pos="57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9C7">
        <w:rPr>
          <w:rFonts w:ascii="Times New Roman" w:hAnsi="Times New Roman" w:cs="Times New Roman"/>
          <w:sz w:val="28"/>
          <w:szCs w:val="28"/>
        </w:rPr>
        <w:t xml:space="preserve">В нарушение плана счетов бухгалтерского учета бюджетных учреждений, утвержденного приказом Министерства финансов Российской Федерации  «Об утверждении Плана счетов бухгалтерского учета бюджетных учреждений и Инструкции по его применению» от 16 декабря </w:t>
      </w:r>
      <w:smartTag w:uri="urn:schemas-microsoft-com:office:smarttags" w:element="metricconverter">
        <w:smartTagPr>
          <w:attr w:name="ProductID" w:val="2010 г"/>
        </w:smartTagPr>
        <w:r w:rsidRPr="00F759C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759C7">
        <w:rPr>
          <w:rFonts w:ascii="Times New Roman" w:hAnsi="Times New Roman" w:cs="Times New Roman"/>
          <w:sz w:val="28"/>
          <w:szCs w:val="28"/>
        </w:rPr>
        <w:t>. N 174н, пунктов 117, 118 Инструкции 157н, рабочего плана счетов, утвержденного в учетной политике, бухгалтер допускает учет материалов, относящихся к виду «Строительные материалы» с применением аналитического кода синтетического</w:t>
      </w:r>
      <w:proofErr w:type="gramEnd"/>
      <w:r w:rsidRPr="00F759C7">
        <w:rPr>
          <w:rFonts w:ascii="Times New Roman" w:hAnsi="Times New Roman" w:cs="Times New Roman"/>
          <w:sz w:val="28"/>
          <w:szCs w:val="28"/>
        </w:rPr>
        <w:t xml:space="preserve"> счета 6 «Прочие материальные запасы»</w:t>
      </w:r>
    </w:p>
    <w:p w:rsidR="00F759C7" w:rsidRPr="00F759C7" w:rsidRDefault="00F759C7" w:rsidP="00F759C7">
      <w:pPr>
        <w:pStyle w:val="ConsPlusNormal"/>
        <w:numPr>
          <w:ilvl w:val="0"/>
          <w:numId w:val="4"/>
        </w:numPr>
        <w:tabs>
          <w:tab w:val="left" w:pos="57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 xml:space="preserve"> При принятии к бухгалтерскому учету материальных запасов, при оформлении приходного ордера, некорректно указывается документ основание.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В нарушение пункта 7.1. Учетной политики, утвержденной приказом № 256 от 05.12.2014, при оформлении ведомости по приходу продуктов питания не указываются некоторые обязательные реквизиты документа. 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</w:t>
      </w:r>
      <w:proofErr w:type="gramStart"/>
      <w:r w:rsidRPr="00F759C7">
        <w:t xml:space="preserve">В нарушение приказа Минфина России от 30.03.2015 № 52н,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Pr="00F759C7">
        <w:lastRenderedPageBreak/>
        <w:t>применению», в унифицированной форме ведомости по расходу продуктов питания не заполняются «Материально ответственное лицо», количество прилагаемых к ведомости меню-требований.</w:t>
      </w:r>
      <w:proofErr w:type="gramEnd"/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В нарушение пункта 120 Инструкции 157н бухгалтером отражение информации о поступлении материальных запасов в Журналах операций по расчетам с поставщиками подрядчиками не осуществляется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В течение всего проверяемого периода некорректно оформляются журналы операций по расчетам с поставщиками подрядчиками в части недостоверного отражения данных о документах-основаниях и сути хозяйственной операции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В нарушение пункта 11 Инструкции 157н, бухгалтером не своевременно отражаются в бухгалтерском учете факты хозяйственной жизни.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обороты в журнале операций №4 на конец периода «август» не соответствуют оборотам на начало периода «сентябрь», а также обороты на конец периода «сентябрь» не соответствуют оборотам на начало периода «октябрь».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в нарушение пункта 10 Инструкции 157н, отсутствует журнал операций № 4 по расчетам с поставщиками подрядчиками за июль.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>При расчете заработной платы бухгалтером неверно учитывается учебная нагрузка по учителям или оклад работника в соответствии с расчетом заработной платы по НСОТ и штатным расписанием действующим, за проверяемый период.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>При расчете заработной платы не всегда верно учитывается количество отработанных дней или смен.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 xml:space="preserve">При проверке начисления заработной платы за весь период проверки, по отсутствующим в штатном расписании должностям: заместителю директора по УВР Теплых О.В. и заместителю директора по ВР </w:t>
      </w:r>
      <w:proofErr w:type="spellStart"/>
      <w:r w:rsidRPr="00F759C7">
        <w:t>Чураковой</w:t>
      </w:r>
      <w:proofErr w:type="spellEnd"/>
      <w:r w:rsidRPr="00F759C7">
        <w:t xml:space="preserve"> А.В. начисляются стимулирующие и компенсационные выплаты как в процентном отношении так и в абсолютных величинах составляется и оценивается комиссией </w:t>
      </w:r>
      <w:proofErr w:type="gramStart"/>
      <w:r w:rsidRPr="00F759C7">
        <w:t>-р</w:t>
      </w:r>
      <w:proofErr w:type="gramEnd"/>
      <w:r w:rsidRPr="00F759C7">
        <w:t>ейтинговый лист.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 xml:space="preserve">Директором приказами устанавливается компенсационные и стимулирующие доплаты, на компенсационную выплату по заместителю директора УВР </w:t>
      </w:r>
      <w:proofErr w:type="gramStart"/>
      <w:r w:rsidRPr="00F759C7">
        <w:t>Теплых</w:t>
      </w:r>
      <w:proofErr w:type="gramEnd"/>
      <w:r w:rsidRPr="00F759C7">
        <w:t xml:space="preserve"> О.В. и заместителю директора ВР </w:t>
      </w:r>
      <w:proofErr w:type="spellStart"/>
      <w:r w:rsidRPr="00F759C7">
        <w:t>Чураковой</w:t>
      </w:r>
      <w:proofErr w:type="spellEnd"/>
      <w:r w:rsidRPr="00F759C7">
        <w:t xml:space="preserve"> А.В.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</w:rPr>
      </w:pPr>
      <w:r w:rsidRPr="00F759C7">
        <w:t>При начислении бухгалтером стимулирующих и компенсационных выплат установлены не соответствия приказа с протоколом заседания комиссии по распределению стимулирующих и компенсационных выплат и не соответствие начислений по компенсационным и стимулирующим выплатам с приказом директора.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</w:rPr>
      </w:pPr>
      <w:proofErr w:type="gramStart"/>
      <w:r w:rsidRPr="00F759C7">
        <w:t>Бухгалтером при начислении доплаты - за исполнение обязанностей временно отсутствующего работника без освобождения от работы, нарушается подпункт 3.2 пункта 3 раздела 3 «Выплаты компенсационного характера» Положения МБОУ «</w:t>
      </w:r>
      <w:proofErr w:type="spellStart"/>
      <w:r w:rsidRPr="00F759C7">
        <w:t>Красноясыльская</w:t>
      </w:r>
      <w:proofErr w:type="spellEnd"/>
      <w:r w:rsidRPr="00F759C7">
        <w:t xml:space="preserve"> СОШ» от 24.01.2018 года и подпункт 2.2 пункта 1 Раздела 2 «Условия и порядок выплат компенсационного, стимулирующего и социального характера» Положения МБОУ «</w:t>
      </w:r>
      <w:proofErr w:type="spellStart"/>
      <w:r w:rsidRPr="00F759C7">
        <w:t>Красноясыльская</w:t>
      </w:r>
      <w:proofErr w:type="spellEnd"/>
      <w:r w:rsidRPr="00F759C7">
        <w:t xml:space="preserve"> СОШ» от 26.10.2018года.</w:t>
      </w:r>
      <w:proofErr w:type="gramEnd"/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</w:rPr>
      </w:pPr>
      <w:r w:rsidRPr="00F759C7">
        <w:lastRenderedPageBreak/>
        <w:t>За весь период проверки при составлении табеля учета рабочего времени по сторожам не учитывается работа в выходные и праздничные дни, отсутствуют приказы руководителя на работу в выходные праздничные дни. Учет рабочего времени сторожей в табеле учета ведется не в соответствии со сменной работой.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</w:rPr>
      </w:pPr>
      <w:proofErr w:type="gramStart"/>
      <w:r w:rsidRPr="00F759C7">
        <w:t>За весь период проверки по сторожам, не начисляется доплата за работу в выходные и праздничные дни, отсутствует доплата за сверхурочные часы в двойном размере, не верно рассчитывается компенсационная доплата отработанные часы в ночное время, что ведет к нарушению статьи 153 трудового кодекса и пунктов 2.4 и 2.5 раздела 2 «Условия и порядок выплат компенсационного, стимулирующего и социального характера» Положения по</w:t>
      </w:r>
      <w:proofErr w:type="gramEnd"/>
      <w:r w:rsidRPr="00F759C7">
        <w:t xml:space="preserve"> оплате труда от 21.11.2018 года.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  <w:rPr>
          <w:b/>
        </w:rPr>
      </w:pPr>
      <w:r w:rsidRPr="00F759C7">
        <w:t>При выборочной проверке начислений заработной платы установлена недоплата на общую сумму 34077,27 рублей, переплата на общую сумму 56164,75 рублей и необоснованная выплата на общую сумму 105681,64 рублей.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>К заявлению не всех работников имеющих право на получение мер социальной поддержки, сформирован полный пакет документов для оплаты денежной компенсации и денежной выплаты по оплате жилого помещения и коммунальных услуг: электроосвещения, электрического отопления, газового отопления, твердого топлива.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>В ходе проверки установлено, что не предоставляется ежемесячная денежная выплата на супруга педагогического работника, являющейся (</w:t>
      </w:r>
      <w:proofErr w:type="spellStart"/>
      <w:r w:rsidRPr="00F759C7">
        <w:t>егося</w:t>
      </w:r>
      <w:proofErr w:type="spellEnd"/>
      <w:r w:rsidRPr="00F759C7">
        <w:t xml:space="preserve">) получателем страховой пенсии по старости по видам услуг электроснабжение и электрическому отоплению у следующих педагогов </w:t>
      </w:r>
      <w:proofErr w:type="spellStart"/>
      <w:r w:rsidRPr="00F759C7">
        <w:t>Боричевская</w:t>
      </w:r>
      <w:proofErr w:type="spellEnd"/>
      <w:r w:rsidRPr="00F759C7">
        <w:t xml:space="preserve"> Р.Р., Бабушкина З.С.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При выборочной проверке за 2018 год денежная выплата меры социальной поддержки по оплате жилого помещения и оплате коммунальных услуг, не соответствует сумме на копии документов, подтверждающих факт оплаты коммунальной услуги у следующих работников: </w:t>
      </w:r>
      <w:proofErr w:type="spellStart"/>
      <w:r w:rsidRPr="00F759C7">
        <w:t>Хлюпин</w:t>
      </w:r>
      <w:proofErr w:type="spellEnd"/>
      <w:r w:rsidRPr="00F759C7">
        <w:t xml:space="preserve"> В.А за декабрь 2018 года, </w:t>
      </w:r>
      <w:proofErr w:type="spellStart"/>
      <w:r w:rsidRPr="00F759C7">
        <w:t>Южанинова</w:t>
      </w:r>
      <w:proofErr w:type="spellEnd"/>
      <w:r w:rsidRPr="00F759C7">
        <w:t xml:space="preserve"> Л.В., Колесникова Е.Я за декабрь 2018 года.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 xml:space="preserve"> В ходе проверки предоставления педагогическим работникам общеобразовательных учреждений, работающим и проживающим в сельской местности и поселках городского типа, мер социальной поддержки по оплате жилого помещения и коммунальных услуг установлена </w:t>
      </w:r>
      <w:r w:rsidRPr="00F759C7">
        <w:rPr>
          <w:b/>
        </w:rPr>
        <w:t xml:space="preserve">переплата на общую сумму в размере 12 111,94 рублей и недоплата на общую сумму в размере 57 11,31 рублей 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>Устав Муниципального бюджетного общеобразовательного учреждения «</w:t>
      </w:r>
      <w:proofErr w:type="spellStart"/>
      <w:r w:rsidRPr="00F759C7">
        <w:t>Красноясыльская</w:t>
      </w:r>
      <w:proofErr w:type="spellEnd"/>
      <w:r w:rsidRPr="00F759C7">
        <w:t xml:space="preserve"> СОШ»</w:t>
      </w:r>
      <w:r w:rsidRPr="00F759C7">
        <w:rPr>
          <w:lang w:eastAsia="ar-SA"/>
        </w:rPr>
        <w:t xml:space="preserve"> не соответствует действующему законодательству, а именно статье 25 Федерального закона от 29.12.2012 № 273-ФЗ "Об образовании в Российской Федерации".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rPr>
          <w:lang w:eastAsia="ar-SA"/>
        </w:rPr>
        <w:t xml:space="preserve">Трудовой договор заключен с нарушением </w:t>
      </w:r>
      <w:bookmarkStart w:id="0" w:name="Par6"/>
      <w:bookmarkEnd w:id="0"/>
      <w:r w:rsidRPr="00F759C7">
        <w:t xml:space="preserve">статей 56, 57, 72 Трудового кодекса Российской Федерации 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proofErr w:type="gramStart"/>
      <w:r w:rsidRPr="00F759C7">
        <w:t xml:space="preserve">Трудовые книжки работников заполнены с нарушением Инструкции по заполнению трудовых книжек, утвержденной постановлением Министерства </w:t>
      </w:r>
      <w:r w:rsidRPr="00F759C7">
        <w:lastRenderedPageBreak/>
        <w:t>труда и социального развития Российской Федерации от 10.10.2003 г. № 69 и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16.04.2003 года № 225 (в ред. от 25.03.2013) «О трудовых книжках».</w:t>
      </w:r>
      <w:proofErr w:type="gramEnd"/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>За весь период проверки не внесены изменений в штатное расписание, о включении штатных единиц «Заместитель директора по ВР» и «Заместитель директора по УВР» в соответствии с которыми будет осуществляться доплата за исполнение должностных обязанностей по вышеуказанным должностям. А также не заключены дополнительные соглашения с работниками, исполняющими должностные обязанности по указанным должностям.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>Муниципальное задание за 2018 года не выполнено в отношении услуг: «Присмотр и уход».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В нарушение пункта 2.9. </w:t>
      </w:r>
      <w:proofErr w:type="gramStart"/>
      <w:r w:rsidRPr="00F759C7">
        <w:t>Требований к порядку формирования структурированной информации о государственном (муниципальном) учреждении, информации, указанной в абзаце первом пункта 15.1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N 86н, утвержденных Казначейством России 26.12.2016, учреждение не разместило информацию об исполни муниципального задания за 2018</w:t>
      </w:r>
      <w:proofErr w:type="gramEnd"/>
      <w:r w:rsidRPr="00F759C7">
        <w:t xml:space="preserve"> год (отчет об исполнении за 2018 год). 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759C7">
        <w:t xml:space="preserve"> В нарушение пункта 12 Приказа 86 </w:t>
      </w:r>
      <w:proofErr w:type="spellStart"/>
      <w:r w:rsidRPr="00F759C7">
        <w:t>н</w:t>
      </w:r>
      <w:proofErr w:type="spellEnd"/>
      <w:r w:rsidRPr="00F759C7">
        <w:t xml:space="preserve">, учреждение допускает отражение недостоверной информации на официальном сайте </w:t>
      </w:r>
      <w:hyperlink r:id="rId5" w:history="1">
        <w:r w:rsidRPr="00F759C7">
          <w:rPr>
            <w:rStyle w:val="a3"/>
            <w:lang w:val="en-US"/>
          </w:rPr>
          <w:t>www</w:t>
        </w:r>
        <w:r w:rsidRPr="00F759C7">
          <w:rPr>
            <w:rStyle w:val="a3"/>
          </w:rPr>
          <w:t>.</w:t>
        </w:r>
        <w:r w:rsidRPr="00F759C7">
          <w:rPr>
            <w:rStyle w:val="a3"/>
            <w:lang w:val="en-US"/>
          </w:rPr>
          <w:t>bus</w:t>
        </w:r>
        <w:r w:rsidRPr="00F759C7">
          <w:rPr>
            <w:rStyle w:val="a3"/>
          </w:rPr>
          <w:t>.</w:t>
        </w:r>
        <w:proofErr w:type="spellStart"/>
        <w:r w:rsidRPr="00F759C7">
          <w:rPr>
            <w:rStyle w:val="a3"/>
            <w:lang w:val="en-US"/>
          </w:rPr>
          <w:t>gov</w:t>
        </w:r>
        <w:proofErr w:type="spellEnd"/>
        <w:r w:rsidRPr="00F759C7">
          <w:rPr>
            <w:rStyle w:val="a3"/>
          </w:rPr>
          <w:t>.</w:t>
        </w:r>
        <w:proofErr w:type="spellStart"/>
        <w:r w:rsidRPr="00F759C7">
          <w:rPr>
            <w:rStyle w:val="a3"/>
            <w:lang w:val="en-US"/>
          </w:rPr>
          <w:t>ru</w:t>
        </w:r>
        <w:proofErr w:type="spellEnd"/>
      </w:hyperlink>
      <w:r w:rsidRPr="00F759C7">
        <w:t xml:space="preserve"> .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 xml:space="preserve">Информация в личных карточках ф. № Т-2 заполнена не полном объеме. </w:t>
      </w:r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proofErr w:type="gramStart"/>
      <w:r w:rsidRPr="00F759C7">
        <w:t xml:space="preserve">Первоначальный ПФХД на 2018 и на 2019 год опубликованы с нарушением срока размещения информации на официальном сайте ГМУ </w:t>
      </w:r>
      <w:hyperlink r:id="rId6" w:history="1">
        <w:r w:rsidRPr="00F759C7">
          <w:rPr>
            <w:rStyle w:val="a3"/>
          </w:rPr>
          <w:t>www.</w:t>
        </w:r>
        <w:r w:rsidRPr="00F759C7">
          <w:rPr>
            <w:rStyle w:val="a3"/>
            <w:lang w:val="en-US"/>
          </w:rPr>
          <w:t>bus</w:t>
        </w:r>
        <w:r w:rsidRPr="00F759C7">
          <w:rPr>
            <w:rStyle w:val="a3"/>
          </w:rPr>
          <w:t>.</w:t>
        </w:r>
        <w:r w:rsidRPr="00F759C7">
          <w:rPr>
            <w:rStyle w:val="a3"/>
            <w:lang w:val="en-US"/>
          </w:rPr>
          <w:t>gov</w:t>
        </w:r>
        <w:r w:rsidRPr="00F759C7">
          <w:rPr>
            <w:rStyle w:val="a3"/>
          </w:rPr>
          <w:t>.</w:t>
        </w:r>
        <w:r w:rsidRPr="00F759C7">
          <w:rPr>
            <w:rStyle w:val="a3"/>
            <w:lang w:val="en-US"/>
          </w:rPr>
          <w:t>ru</w:t>
        </w:r>
      </w:hyperlink>
      <w:r w:rsidRPr="00F759C7">
        <w:t xml:space="preserve"> (п. 15 приказа Министерства финансов от 21.07.2011 года № 86 </w:t>
      </w:r>
      <w:proofErr w:type="spellStart"/>
      <w:r w:rsidRPr="00F759C7">
        <w:t>н</w:t>
      </w:r>
      <w:proofErr w:type="spellEnd"/>
      <w:r w:rsidRPr="00F759C7">
        <w:t xml:space="preserve"> «Об утверждении 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сайта»).</w:t>
      </w:r>
      <w:proofErr w:type="gramEnd"/>
    </w:p>
    <w:p w:rsidR="00F759C7" w:rsidRPr="00F759C7" w:rsidRDefault="00F759C7" w:rsidP="00F759C7">
      <w:pPr>
        <w:pStyle w:val="a4"/>
        <w:numPr>
          <w:ilvl w:val="0"/>
          <w:numId w:val="4"/>
        </w:numPr>
        <w:ind w:left="0" w:firstLine="0"/>
        <w:jc w:val="both"/>
      </w:pPr>
      <w:r w:rsidRPr="00F759C7">
        <w:t xml:space="preserve"> Не опубликована информация по ПФХД ответственным лицом  на официальном сайте ГМУ </w:t>
      </w:r>
      <w:hyperlink r:id="rId7" w:history="1">
        <w:r w:rsidRPr="00F759C7">
          <w:rPr>
            <w:rStyle w:val="a3"/>
          </w:rPr>
          <w:t>www.</w:t>
        </w:r>
        <w:r w:rsidRPr="00F759C7">
          <w:rPr>
            <w:rStyle w:val="a3"/>
            <w:lang w:val="en-US"/>
          </w:rPr>
          <w:t>bus</w:t>
        </w:r>
        <w:r w:rsidRPr="00F759C7">
          <w:rPr>
            <w:rStyle w:val="a3"/>
          </w:rPr>
          <w:t>.</w:t>
        </w:r>
        <w:r w:rsidRPr="00F759C7">
          <w:rPr>
            <w:rStyle w:val="a3"/>
            <w:lang w:val="en-US"/>
          </w:rPr>
          <w:t>gov</w:t>
        </w:r>
        <w:r w:rsidRPr="00F759C7">
          <w:rPr>
            <w:rStyle w:val="a3"/>
          </w:rPr>
          <w:t>.</w:t>
        </w:r>
        <w:r w:rsidRPr="00F759C7">
          <w:rPr>
            <w:rStyle w:val="a3"/>
            <w:lang w:val="en-US"/>
          </w:rPr>
          <w:t>ru</w:t>
        </w:r>
      </w:hyperlink>
      <w:r w:rsidRPr="00F759C7">
        <w:t xml:space="preserve"> за следующие даты: 21.02.2018 г., 13.03.2018г., 21.03.2018г., 10.05.2018г, 07.06.2018г., 20.06.2018г., 14.08.2018г., 20.08.2018г., 31.08.2018г., 06.11.2018г., 11.12.2018г., 24.12.2018г.</w:t>
      </w:r>
    </w:p>
    <w:p w:rsidR="00F759C7" w:rsidRPr="00F759C7" w:rsidRDefault="00F759C7" w:rsidP="00F759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 xml:space="preserve">Не на всех объектах движимого имущества имеются инвентарные номера. </w:t>
      </w:r>
    </w:p>
    <w:p w:rsidR="00F759C7" w:rsidRPr="00F759C7" w:rsidRDefault="00F759C7" w:rsidP="00F759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9C7">
        <w:rPr>
          <w:rFonts w:ascii="Times New Roman" w:hAnsi="Times New Roman" w:cs="Times New Roman"/>
          <w:sz w:val="28"/>
          <w:szCs w:val="28"/>
        </w:rPr>
        <w:t>В ходе проверки выявлено расхождение инвентарных номером на объектах с присвоенными инвентарными номерами в соответствии с оборотной ведомостью</w:t>
      </w:r>
      <w:proofErr w:type="gramEnd"/>
      <w:r w:rsidRPr="00F759C7">
        <w:rPr>
          <w:rFonts w:ascii="Times New Roman" w:hAnsi="Times New Roman" w:cs="Times New Roman"/>
          <w:sz w:val="28"/>
          <w:szCs w:val="28"/>
        </w:rPr>
        <w:t xml:space="preserve"> основных средств.</w:t>
      </w:r>
    </w:p>
    <w:p w:rsidR="00F759C7" w:rsidRPr="00F759C7" w:rsidRDefault="00F759C7" w:rsidP="00F759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>На балансе в филиале с. Вторые Ключики МБОУ «</w:t>
      </w:r>
      <w:proofErr w:type="spellStart"/>
      <w:r w:rsidRPr="00F759C7">
        <w:rPr>
          <w:rFonts w:ascii="Times New Roman" w:hAnsi="Times New Roman" w:cs="Times New Roman"/>
          <w:sz w:val="28"/>
          <w:szCs w:val="28"/>
        </w:rPr>
        <w:t>Красноясыльская</w:t>
      </w:r>
      <w:proofErr w:type="spellEnd"/>
      <w:r w:rsidRPr="00F759C7">
        <w:rPr>
          <w:rFonts w:ascii="Times New Roman" w:hAnsi="Times New Roman" w:cs="Times New Roman"/>
          <w:sz w:val="28"/>
          <w:szCs w:val="28"/>
        </w:rPr>
        <w:t xml:space="preserve"> СОШ» имеются объекты движимого имущества, состоящие на балансовом учете основных средств, но фактически находящиеся в неисправном состоянии и не используются. В наличии имеются сооружения – 4 веранды, </w:t>
      </w:r>
      <w:r w:rsidRPr="00F759C7">
        <w:rPr>
          <w:rFonts w:ascii="Times New Roman" w:hAnsi="Times New Roman" w:cs="Times New Roman"/>
          <w:sz w:val="28"/>
          <w:szCs w:val="28"/>
        </w:rPr>
        <w:lastRenderedPageBreak/>
        <w:t>металлическое ограждение, которые установлены и проведены по бухгалтерскому учету как услуга по установке сооружений. На балансе основных средств не стоят.</w:t>
      </w:r>
    </w:p>
    <w:p w:rsidR="00F759C7" w:rsidRPr="00F759C7" w:rsidRDefault="00F759C7" w:rsidP="00F759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 xml:space="preserve">В наличии имеется вентиляционная система с двумя вытяжными зонтами, которая установлена и проведена по бухгалтерскому учету как услуга. На балансе основных средств указанные объекты не стоят. </w:t>
      </w:r>
    </w:p>
    <w:p w:rsidR="00F759C7" w:rsidRPr="00F759C7" w:rsidRDefault="00F759C7" w:rsidP="00F759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9C7">
        <w:rPr>
          <w:rFonts w:ascii="Times New Roman" w:hAnsi="Times New Roman" w:cs="Times New Roman"/>
          <w:sz w:val="28"/>
          <w:szCs w:val="28"/>
        </w:rPr>
        <w:t xml:space="preserve">В реестре КИЗО числится библиотечный фонд на сумму 860 479,40 рублей, бухгалтером  не направлен пакет документов на исключение части библиотечного фонда из реестра муниципального имущества в связи с переводом его на </w:t>
      </w:r>
      <w:proofErr w:type="spellStart"/>
      <w:r w:rsidRPr="00F759C7">
        <w:rPr>
          <w:rFonts w:ascii="Times New Roman" w:hAnsi="Times New Roman" w:cs="Times New Roman"/>
          <w:sz w:val="28"/>
          <w:szCs w:val="28"/>
        </w:rPr>
        <w:t>забаланс</w:t>
      </w:r>
      <w:proofErr w:type="spellEnd"/>
      <w:r w:rsidRPr="00F75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B2F" w:rsidRPr="00F759C7" w:rsidRDefault="00267B2F" w:rsidP="00F759C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267B2F" w:rsidRPr="00F759C7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400"/>
    <w:multiLevelType w:val="hybridMultilevel"/>
    <w:tmpl w:val="4E20B4C4"/>
    <w:lvl w:ilvl="0" w:tplc="2F10CD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B4F24"/>
    <w:multiLevelType w:val="hybridMultilevel"/>
    <w:tmpl w:val="298C46BC"/>
    <w:lvl w:ilvl="0" w:tplc="2E2A83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267B2F"/>
    <w:rsid w:val="00715EDA"/>
    <w:rsid w:val="007A11B6"/>
    <w:rsid w:val="00B93222"/>
    <w:rsid w:val="00BF4A15"/>
    <w:rsid w:val="00DA3B5F"/>
    <w:rsid w:val="00F759C7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7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&#1087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1695</Words>
  <Characters>9666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4</cp:revision>
  <dcterms:created xsi:type="dcterms:W3CDTF">2019-01-14T06:01:00Z</dcterms:created>
  <dcterms:modified xsi:type="dcterms:W3CDTF">2019-10-14T09:35:00Z</dcterms:modified>
</cp:coreProperties>
</file>