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BC2939" w:rsidRDefault="00267B2F" w:rsidP="00BC29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3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B2F" w:rsidRPr="00BC2939" w:rsidRDefault="00267B2F" w:rsidP="00BC29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39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</w:p>
    <w:p w:rsidR="00BC2939" w:rsidRPr="00BC2939" w:rsidRDefault="00BC2939" w:rsidP="00BC29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93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физкультурно-оздоровительный комплекс «Золотая Орда»</w:t>
      </w:r>
    </w:p>
    <w:p w:rsidR="00267B2F" w:rsidRPr="00BC2939" w:rsidRDefault="00267B2F" w:rsidP="00BC29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39" w:rsidRPr="00BC2939" w:rsidRDefault="00267B2F" w:rsidP="00BC2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939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в </w:t>
      </w:r>
      <w:r w:rsidR="00BC2939" w:rsidRPr="00BC2939">
        <w:rPr>
          <w:rFonts w:ascii="Times New Roman" w:hAnsi="Times New Roman" w:cs="Times New Roman"/>
          <w:sz w:val="28"/>
          <w:szCs w:val="28"/>
        </w:rPr>
        <w:t>Муниципальном бюджетном учреждении ФОК «Золотая Орда».</w:t>
      </w:r>
    </w:p>
    <w:p w:rsidR="00267B2F" w:rsidRPr="00BC2939" w:rsidRDefault="00267B2F" w:rsidP="00BC2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939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BC2939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BC293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C2939" w:rsidRPr="00BC2939">
        <w:rPr>
          <w:rFonts w:ascii="Times New Roman" w:hAnsi="Times New Roman" w:cs="Times New Roman"/>
          <w:sz w:val="28"/>
          <w:szCs w:val="28"/>
        </w:rPr>
        <w:t>14.11.2018 г. № 246-р «О проведении камеральной проверки в Муниципальном бюджетном учреждении ФОК «Золотая Орда»</w:t>
      </w:r>
      <w:r w:rsidRPr="00BC2939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Pr="00BC2939">
        <w:rPr>
          <w:rFonts w:ascii="Times New Roman" w:hAnsi="Times New Roman" w:cs="Times New Roman"/>
          <w:bCs/>
          <w:sz w:val="28"/>
          <w:szCs w:val="28"/>
        </w:rPr>
        <w:t>с 01.01.2017 года по 3</w:t>
      </w:r>
      <w:r w:rsidR="00BC2939" w:rsidRPr="00BC2939">
        <w:rPr>
          <w:rFonts w:ascii="Times New Roman" w:hAnsi="Times New Roman" w:cs="Times New Roman"/>
          <w:bCs/>
          <w:sz w:val="28"/>
          <w:szCs w:val="28"/>
        </w:rPr>
        <w:t>1</w:t>
      </w:r>
      <w:r w:rsidRPr="00BC2939">
        <w:rPr>
          <w:rFonts w:ascii="Times New Roman" w:hAnsi="Times New Roman" w:cs="Times New Roman"/>
          <w:bCs/>
          <w:sz w:val="28"/>
          <w:szCs w:val="28"/>
        </w:rPr>
        <w:t>.</w:t>
      </w:r>
      <w:r w:rsidR="00BC2939" w:rsidRPr="00BC2939">
        <w:rPr>
          <w:rFonts w:ascii="Times New Roman" w:hAnsi="Times New Roman" w:cs="Times New Roman"/>
          <w:bCs/>
          <w:sz w:val="28"/>
          <w:szCs w:val="28"/>
        </w:rPr>
        <w:t>1</w:t>
      </w:r>
      <w:r w:rsidRPr="00BC2939">
        <w:rPr>
          <w:rFonts w:ascii="Times New Roman" w:hAnsi="Times New Roman" w:cs="Times New Roman"/>
          <w:bCs/>
          <w:sz w:val="28"/>
          <w:szCs w:val="28"/>
        </w:rPr>
        <w:t>0.2018 года.</w:t>
      </w:r>
    </w:p>
    <w:p w:rsidR="00267B2F" w:rsidRPr="00BC2939" w:rsidRDefault="00267B2F" w:rsidP="00BC2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B2F" w:rsidRPr="00BC2939" w:rsidRDefault="00267B2F" w:rsidP="00BC2939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2939">
        <w:rPr>
          <w:rFonts w:ascii="Times New Roman" w:hAnsi="Times New Roman" w:cs="Times New Roman"/>
          <w:b/>
          <w:sz w:val="28"/>
          <w:szCs w:val="28"/>
        </w:rPr>
        <w:t>В результате камеральной проверки установлено: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 xml:space="preserve">Материально ответственным лицом при приеме </w:t>
      </w:r>
      <w:r w:rsidRPr="00BC2939">
        <w:rPr>
          <w:bCs/>
        </w:rPr>
        <w:t>наличных денежных средств от приносящей доход деятельности</w:t>
      </w:r>
      <w:r w:rsidRPr="00BC2939">
        <w:t xml:space="preserve"> не всегда выписываются и выдаются клиенту квитанции, о принятии наличности на предоставляемые платные услуги, что привело к отсутствию подтверждающих документов на сумму 200 рублей.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>В журнале операций № 2 с безналичными денежными средствами установлены случаи не соответствия расходов счетам аналитического учета: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</w:pPr>
      <w:r w:rsidRPr="00BC2939">
        <w:t>В авансовых отчетах за период с января по август 2017 года не выплачивались командировочные расходы тренерам сборной команды на соревнованиях.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 xml:space="preserve">Нарушен </w:t>
      </w:r>
      <w:r w:rsidRPr="00BC2939">
        <w:rPr>
          <w:rFonts w:eastAsia="Calibri"/>
          <w:lang w:eastAsia="en-US"/>
        </w:rPr>
        <w:t xml:space="preserve">пункт 1.6 </w:t>
      </w:r>
      <w:r w:rsidRPr="00BC2939">
        <w:t xml:space="preserve">Порядка, утвержденного Постановлением администрации </w:t>
      </w:r>
      <w:proofErr w:type="spellStart"/>
      <w:r w:rsidRPr="00BC2939">
        <w:t>Ординского</w:t>
      </w:r>
      <w:proofErr w:type="spellEnd"/>
      <w:r w:rsidRPr="00BC2939">
        <w:t xml:space="preserve"> муниципального района № 276 от 06.11.2015 «Об утверждении Порядков условий командирования и возмещения расходов, связанных со служебными командировками» при отправке старшего тренера по боксу Феденеву А.А. в командировку в </w:t>
      </w:r>
      <w:proofErr w:type="gramStart"/>
      <w:r w:rsidRPr="00BC2939">
        <w:t>г</w:t>
      </w:r>
      <w:proofErr w:type="gramEnd"/>
      <w:r w:rsidRPr="00BC2939">
        <w:t xml:space="preserve">. Санкт-Петербург с 29.11.2017-02.12.2017 </w:t>
      </w:r>
      <w:r w:rsidRPr="00BC2939">
        <w:rPr>
          <w:b/>
          <w:i/>
        </w:rPr>
        <w:t>недоплата составила 1600 рублей.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>Нарушены сроки предоставления авансового отчета по командировочным расходам Зайцевым А.В. в апреле  2018 года.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>В нарушение п.2.4 положения о комиссии по распределению стимулирующих выплат, Комиссией для рассмотрения стимулирующих выплат принимаются незаполненные оценочные листы.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 xml:space="preserve">В проверяемом периоде встречаются оценочные листы, в которых комиссией неверно подведен итог набранных баллов, что привело к </w:t>
      </w:r>
      <w:r w:rsidRPr="00BC2939">
        <w:rPr>
          <w:b/>
          <w:i/>
        </w:rPr>
        <w:t>переплате с учетом уральского коэффициента в сумме 776,52  рублей.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>За весь период проверки комиссией не рассматриваются критерии оценки за квартал по всем работникам, утвержденные в Приложении №2 Положения об оплате труда работников МБУ ФОК «Золотая Орда», утвержденного приказом №125 от 31.12.2014 год.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 xml:space="preserve">В Положении об оплате труда работников МБУ ФОК «Золотая Орда» утвержденного приказом №140 от 31.10.2017 год, отсутствуют критерии оценки эффективности для начисления стимулирующих выплат и оценочные листы по категориям работников за месяц и квартал, однако, </w:t>
      </w:r>
      <w:r w:rsidRPr="00BC2939">
        <w:lastRenderedPageBreak/>
        <w:t>комиссия по распределению стимулирующих выплат оценивает работу сотрудников.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>За весь период проверки с января по октябрь 2018 года критерии оценки руководителя МБУ ФОК «Золотая Орда» рассмотренные на заседании комиссии учредителем, не соответствуют критериям оценки, установленным приказом №7 от 10.01.2017 года, что ведет к необоснованным выплатам и нарушению положения об оплате труда.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BC2939">
        <w:t xml:space="preserve">В июле 2017 года Зайцеву А.В. и в октябре 2018 года Токареву В.Е. учредителем устанавливаются стимулирующие выплаты за </w:t>
      </w:r>
      <w:proofErr w:type="gramStart"/>
      <w:r w:rsidRPr="00BC2939">
        <w:t>период</w:t>
      </w:r>
      <w:proofErr w:type="gramEnd"/>
      <w:r w:rsidRPr="00BC2939">
        <w:t xml:space="preserve"> в котором Зайцев А.В. и Токарев В.Е. не работали, что привело к </w:t>
      </w:r>
      <w:r w:rsidRPr="00BC2939">
        <w:rPr>
          <w:b/>
          <w:i/>
        </w:rPr>
        <w:t>необоснованной выплате на общую сумму 8914,97 рублей.</w:t>
      </w:r>
      <w:r w:rsidRPr="00BC2939">
        <w:t xml:space="preserve"> 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BC2939">
        <w:t xml:space="preserve">Нарушен подпункт 5.6 раздела 5 «Выплаты стимулирующего характера» Положения об оплате труда с июня по декабрь 2017 года при расчете стоимости 1 балла по административно </w:t>
      </w:r>
      <w:proofErr w:type="gramStart"/>
      <w:r w:rsidRPr="00BC2939">
        <w:t>–у</w:t>
      </w:r>
      <w:proofErr w:type="gramEnd"/>
      <w:r w:rsidRPr="00BC2939">
        <w:t xml:space="preserve">правленческому подразделению и при расчете стоимости 1 балла в период с сентября по октябрь 2018 года по специалистам, что привело к </w:t>
      </w:r>
      <w:r w:rsidRPr="00BC2939">
        <w:rPr>
          <w:b/>
          <w:i/>
        </w:rPr>
        <w:t>недоплате на общую сумму 1582,02 рубля.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BC2939">
        <w:t xml:space="preserve">При доплате компенсационных выплат, нарушен пункт 4.6 раздела 4 «Выплаты компенсационного характера» Положения об оплате труда работников МБУ ФОК «Золотая Орда» утвержденного приказом №125 от 31.12.2014 года, что привело к </w:t>
      </w:r>
      <w:r w:rsidRPr="00BC2939">
        <w:rPr>
          <w:b/>
          <w:i/>
        </w:rPr>
        <w:t>переплате на общую сумму 6438,74 рублей.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BC2939">
        <w:t xml:space="preserve">Нарушен пункт 5.12 раздела 5 «Выплаты стимулирующего характера»  Положения об оплате труда работников МБУ ФОК «Золотая Орда» утвержденного приказом №125 от 31.12.2014 года при начислении доплаты за звание «Мастер спорта» сумма </w:t>
      </w:r>
      <w:r w:rsidRPr="00BC2939">
        <w:rPr>
          <w:b/>
          <w:i/>
        </w:rPr>
        <w:t>недоплаты составила 184 рубля</w:t>
      </w:r>
      <w:r w:rsidRPr="00BC2939">
        <w:t xml:space="preserve">, «Кандидат в мастера спорта» сумма </w:t>
      </w:r>
      <w:r w:rsidRPr="00BC2939">
        <w:rPr>
          <w:b/>
          <w:i/>
        </w:rPr>
        <w:t>переплаты составила 220,50 рублей.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BC2939">
        <w:t xml:space="preserve">Бухгалтером неверно начислена доплата за работу в выходные и праздничные дни. Общая сумма </w:t>
      </w:r>
      <w:r w:rsidRPr="00BC2939">
        <w:rPr>
          <w:b/>
          <w:i/>
        </w:rPr>
        <w:t>недоплаты 535,96 рубля</w:t>
      </w:r>
      <w:r w:rsidRPr="00BC2939">
        <w:t>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i/>
        </w:rPr>
      </w:pPr>
      <w:r w:rsidRPr="00BC2939">
        <w:t xml:space="preserve"> В январе 2018 года неверно сделан расчет доплат стажа. Общая сумма </w:t>
      </w:r>
      <w:r w:rsidRPr="00BC2939">
        <w:rPr>
          <w:b/>
          <w:i/>
        </w:rPr>
        <w:t>недоплата составила 51,79 рубля.</w:t>
      </w:r>
    </w:p>
    <w:p w:rsidR="00BC2939" w:rsidRPr="00BC2939" w:rsidRDefault="00BC2939" w:rsidP="00BC29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939">
        <w:rPr>
          <w:rFonts w:ascii="Times New Roman" w:hAnsi="Times New Roman" w:cs="Times New Roman"/>
          <w:sz w:val="28"/>
          <w:szCs w:val="28"/>
        </w:rPr>
        <w:t xml:space="preserve">Заработная плата сторожа </w:t>
      </w:r>
      <w:proofErr w:type="spellStart"/>
      <w:r w:rsidRPr="00BC2939"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 w:rsidRPr="00BC2939">
        <w:rPr>
          <w:rFonts w:ascii="Times New Roman" w:hAnsi="Times New Roman" w:cs="Times New Roman"/>
          <w:sz w:val="28"/>
          <w:szCs w:val="28"/>
        </w:rPr>
        <w:t xml:space="preserve"> В.М. в период с января по апрель 2017 года не всегда доводилась до величины прожиточного минимума, установленного по Пермскому краю, пропорционально отработанному времени. Общая сумма </w:t>
      </w:r>
      <w:r w:rsidRPr="00BC2939">
        <w:rPr>
          <w:rFonts w:ascii="Times New Roman" w:hAnsi="Times New Roman" w:cs="Times New Roman"/>
          <w:b/>
          <w:i/>
          <w:sz w:val="28"/>
          <w:szCs w:val="28"/>
        </w:rPr>
        <w:t>недоплаты составила 4760,96 рублей.</w:t>
      </w:r>
    </w:p>
    <w:p w:rsidR="00BC2939" w:rsidRPr="00BC2939" w:rsidRDefault="00BC2939" w:rsidP="00BC293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939">
        <w:rPr>
          <w:rFonts w:ascii="Times New Roman" w:hAnsi="Times New Roman" w:cs="Times New Roman"/>
          <w:sz w:val="28"/>
          <w:szCs w:val="28"/>
        </w:rPr>
        <w:t xml:space="preserve">Бухгалтером неверно сделан расчет заработной платы </w:t>
      </w:r>
      <w:proofErr w:type="spellStart"/>
      <w:r w:rsidRPr="00BC2939">
        <w:rPr>
          <w:rFonts w:ascii="Times New Roman" w:hAnsi="Times New Roman" w:cs="Times New Roman"/>
          <w:sz w:val="28"/>
          <w:szCs w:val="28"/>
        </w:rPr>
        <w:t>Шеховцеву</w:t>
      </w:r>
      <w:proofErr w:type="spellEnd"/>
      <w:r w:rsidRPr="00BC2939">
        <w:rPr>
          <w:rFonts w:ascii="Times New Roman" w:hAnsi="Times New Roman" w:cs="Times New Roman"/>
          <w:sz w:val="28"/>
          <w:szCs w:val="28"/>
        </w:rPr>
        <w:t xml:space="preserve"> Д.В. в апреле 2017 года согласно табелю учета рабочего времени, сумма </w:t>
      </w:r>
      <w:r w:rsidRPr="00BC2939">
        <w:rPr>
          <w:rFonts w:ascii="Times New Roman" w:hAnsi="Times New Roman" w:cs="Times New Roman"/>
          <w:b/>
          <w:i/>
          <w:sz w:val="28"/>
          <w:szCs w:val="28"/>
        </w:rPr>
        <w:t>недоплаты составила 194,07 рубля.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right="28" w:firstLine="567"/>
        <w:jc w:val="both"/>
      </w:pPr>
      <w:r w:rsidRPr="00BC2939">
        <w:t>В нарушение части 2 статьи 38 Закона о контрактной системе, руководителем учреждения до 28.09.2018 года не назначено лицо, ответственное за осуществление закупки или нескольких закупок, включая исполнение каждого контракта.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Заказчик допускает внесение изменений в план график, противоречащее положениям частей 1,13 статьи 21, положениям статьи 7 закона о контрактной системе.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lastRenderedPageBreak/>
        <w:t>В нарушение части 11 статьи 21 Закона о контрактной системе, заказчик осуществил заключение 44 контрактов, без включения сумм на их заключение в план-график.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В нарушение пункта 4 части 1 статьи 93 Закона о контрактной системе, заказчик допустил заключение контракта свыше предельной суммы, установленной положениями закона.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3"/>
          <w:color w:val="auto"/>
          <w:u w:val="none"/>
        </w:rPr>
      </w:pPr>
      <w:r w:rsidRPr="00BC2939">
        <w:t xml:space="preserve">В нарушение </w:t>
      </w:r>
      <w:r w:rsidRPr="00BC2939">
        <w:rPr>
          <w:rStyle w:val="a3"/>
          <w:color w:val="auto"/>
          <w:u w:val="none"/>
        </w:rPr>
        <w:t xml:space="preserve">подпункта «б» пункта 1 части 1 статьи 95 Закона о контрактной системе, заказчик снижает цену контракта </w:t>
      </w:r>
      <w:r w:rsidRPr="00BC2939">
        <w:t>№ 01-Т-2017 от 17.01.2017, заключенного с МП «</w:t>
      </w:r>
      <w:proofErr w:type="spellStart"/>
      <w:r w:rsidRPr="00BC2939">
        <w:t>Теплоплюс</w:t>
      </w:r>
      <w:proofErr w:type="spellEnd"/>
      <w:r w:rsidRPr="00BC2939">
        <w:t xml:space="preserve">» </w:t>
      </w:r>
      <w:r w:rsidRPr="00BC2939">
        <w:rPr>
          <w:rStyle w:val="a3"/>
          <w:color w:val="auto"/>
          <w:u w:val="none"/>
        </w:rPr>
        <w:t>более чем на 10%.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rPr>
          <w:rStyle w:val="a3"/>
          <w:color w:val="auto"/>
          <w:u w:val="none"/>
        </w:rPr>
        <w:t xml:space="preserve">В нарушение </w:t>
      </w:r>
      <w:r w:rsidRPr="00BC2939">
        <w:t>части 4 статьи 30 Закона о контрактной системе, заказчик не размещает отчет об объеме закупок у субъектов малого предпринимательства и социально ориентированных некоммерческих организаций за 2016 год, недостоверно формирует отчет об объеме закупок у субъектов малого предпринимательства и социально ориентированных некоммерческих организаций за 2017 год.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В нарушение части 2 статьи 93 Закона о контрактной системе, заказчик не размещает извещение об осуществлении закупки у единственного поставщика, хотя положениями закона,  его размещение предусмотрено.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3"/>
          <w:color w:val="auto"/>
          <w:u w:val="none"/>
        </w:rPr>
      </w:pPr>
      <w:proofErr w:type="gramStart"/>
      <w:r w:rsidRPr="00BC2939">
        <w:t xml:space="preserve">В нарушение части 3 статьи 103 закона о контрактной системе, заказчик несвоевременно размещает информацию об исполнении контрактов </w:t>
      </w:r>
      <w:r w:rsidRPr="00BC2939">
        <w:rPr>
          <w:iCs/>
          <w:bdr w:val="none" w:sz="0" w:space="0" w:color="auto" w:frame="1"/>
        </w:rPr>
        <w:t>№</w:t>
      </w:r>
      <w:r w:rsidRPr="00BC2939">
        <w:t xml:space="preserve">0156300035116000036-0206945-01 от 12.01.2017 с ИП Кудряшовым К.Д, №0156300035116000030-0206945-02 от 09.01.2017 с ИП </w:t>
      </w:r>
      <w:proofErr w:type="spellStart"/>
      <w:r w:rsidRPr="00BC2939">
        <w:t>Савканаева</w:t>
      </w:r>
      <w:proofErr w:type="spellEnd"/>
      <w:r w:rsidRPr="00BC2939">
        <w:t xml:space="preserve"> Альбина Маратовна в реестре контрактов, а также не размещает информацию о заключении, изменении, исполнении контракта </w:t>
      </w:r>
      <w:r w:rsidRPr="00BC2939">
        <w:rPr>
          <w:rStyle w:val="a3"/>
          <w:color w:val="auto"/>
          <w:u w:val="none"/>
        </w:rPr>
        <w:t>№ 01-Т-2017 от 17.01.2017 с МП «</w:t>
      </w:r>
      <w:proofErr w:type="spellStart"/>
      <w:r w:rsidRPr="00BC2939">
        <w:rPr>
          <w:rStyle w:val="a3"/>
          <w:color w:val="auto"/>
          <w:u w:val="none"/>
        </w:rPr>
        <w:t>Теплоплюс</w:t>
      </w:r>
      <w:proofErr w:type="spellEnd"/>
      <w:r w:rsidRPr="00BC2939">
        <w:rPr>
          <w:rStyle w:val="a3"/>
          <w:color w:val="auto"/>
          <w:u w:val="none"/>
        </w:rPr>
        <w:t xml:space="preserve">». </w:t>
      </w:r>
      <w:proofErr w:type="gramEnd"/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rPr>
          <w:rStyle w:val="a3"/>
          <w:color w:val="auto"/>
          <w:u w:val="none"/>
        </w:rPr>
        <w:t xml:space="preserve">В </w:t>
      </w:r>
      <w:r w:rsidRPr="00BC2939">
        <w:t xml:space="preserve">нарушение части 9 статьи 94 </w:t>
      </w:r>
      <w:r w:rsidRPr="00BC2939">
        <w:rPr>
          <w:iCs/>
          <w:bdr w:val="none" w:sz="0" w:space="0" w:color="auto" w:frame="1"/>
        </w:rPr>
        <w:t>Закона о контрактной системе</w:t>
      </w:r>
      <w:r w:rsidRPr="00BC2939">
        <w:rPr>
          <w:i/>
          <w:iCs/>
          <w:bdr w:val="none" w:sz="0" w:space="0" w:color="auto" w:frame="1"/>
        </w:rPr>
        <w:t xml:space="preserve">, </w:t>
      </w:r>
      <w:r w:rsidRPr="00BC2939">
        <w:rPr>
          <w:iCs/>
          <w:bdr w:val="none" w:sz="0" w:space="0" w:color="auto" w:frame="1"/>
        </w:rPr>
        <w:t xml:space="preserve">заказчик не размещает в ЕИС отчеты об исполнении контрактов № </w:t>
      </w:r>
      <w:r w:rsidRPr="00BC2939">
        <w:t xml:space="preserve">0156300035116000036-0206945-01 от 12.01.2017 с ИП Кудряшовым К.Д, № 0156300035116000030-0206945-02 от 09.01.2017 с ИП </w:t>
      </w:r>
      <w:proofErr w:type="spellStart"/>
      <w:r w:rsidRPr="00BC2939">
        <w:t>Савканаева</w:t>
      </w:r>
      <w:proofErr w:type="spellEnd"/>
      <w:r w:rsidRPr="00BC2939">
        <w:t xml:space="preserve"> Альбина Маратовна, </w:t>
      </w:r>
      <w:r w:rsidRPr="00BC2939">
        <w:rPr>
          <w:rStyle w:val="a3"/>
          <w:color w:val="auto"/>
          <w:u w:val="none"/>
        </w:rPr>
        <w:t>№ 01-Т-2017 от 17.01.2017, заключенного с МП «</w:t>
      </w:r>
      <w:proofErr w:type="spellStart"/>
      <w:r w:rsidRPr="00BC2939">
        <w:rPr>
          <w:rStyle w:val="a3"/>
          <w:color w:val="auto"/>
          <w:u w:val="none"/>
        </w:rPr>
        <w:t>Теплоплюс</w:t>
      </w:r>
      <w:proofErr w:type="spellEnd"/>
      <w:r w:rsidRPr="00BC2939">
        <w:rPr>
          <w:rStyle w:val="a3"/>
          <w:color w:val="auto"/>
          <w:u w:val="none"/>
        </w:rPr>
        <w:t>».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Нарушение частей 2,3 статьи 18 Закона о контрактной системе, в связи с некорректным обоснованием закупок в документах планирования, предусмотренных Законом о контрактной системе.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 xml:space="preserve"> Нарушение части 3 статьи 455 Гражданского кодекса Российской Федерации, в связи с отсутствием в контрактах на закупку наградной продукции, хозяйственных товаров, подарочных наборов существенных условий, предусмотренных законодательством, и не возможностью проверить на соответствие поставленный товар, выполненную работу.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 xml:space="preserve">Муниципальное задание за 9 месяцев 2018 года не выполнено в отношении услуг: Организация и проведение официальных спортивных мероприятий (муниципальный уровень), «Обеспечение участия спортивных сборных команд в официальных спортивных мероприятиях (региональный уровень)», «Проведение тестирования выполнения нормативов испытаний (тестов) комплекса ГТО», а также в отношении таких показателей качества, </w:t>
      </w:r>
      <w:r w:rsidRPr="00BC2939">
        <w:lastRenderedPageBreak/>
        <w:t>как «Количество участников мероприятий», «Количество призовых мест, занятых спортсменами муниципалитета», «Количество призовых мест, занятых спортсменами муниципалитета».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Отчет об исполнении муниципального задания содержит недостоверные сведения.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Отсутствует часть распорядительных и учетных документов, позволяющих оценивать и контролировать качество выполняемых работ.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При отражении информации на официальном сайте, учреждением  допускается нарушение пункта 2.9 Требований от 26.12.2016, в связи с несвоевременным размещением информации об изменении муниципального задания от 30.06.2017года.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C2939">
        <w:t>При отражении информации на официальном сайте, учреждением  допускается нарушение пункта 2.9 Требований от 26.12.2016, в связи с несвоевременным размещением информации об изменении муниципального задания от 30.06.2017года.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BC2939">
        <w:t>Имеются нарушения в сроках хранения документов по личному составу  ст. 22.1. Закона № 125-ФЗ.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BC2939">
        <w:t>Выявлена некорректная подшивка документов в делах.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BC2939">
        <w:t>Неверно указан срок хранения книги учета трудовых книжек и вкладышей к ним, нарушение ст. 695-в Перечня типовых управленческих архивных документов.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BC2939">
        <w:t xml:space="preserve">Не предоставлена  для проверки Номенклатура дел. 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BC2939">
        <w:t>Личные дела были предоставлены не на всех сотрудников.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BC2939">
        <w:t xml:space="preserve">В нарушении ст. 9 Федерального закона от 27 июля 2006 года № 152-ФЗ «О персональных данных», в личном деле </w:t>
      </w:r>
      <w:proofErr w:type="spellStart"/>
      <w:r w:rsidRPr="00BC2939">
        <w:t>Гатаулина</w:t>
      </w:r>
      <w:proofErr w:type="spellEnd"/>
      <w:r w:rsidRPr="00BC2939">
        <w:t xml:space="preserve"> Н.Н. отсутствует согласие на обработку персональных данных. 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BC2939">
        <w:t xml:space="preserve">Некоторые Трудовые договора, </w:t>
      </w:r>
      <w:proofErr w:type="spellStart"/>
      <w:r w:rsidRPr="00BC2939">
        <w:t>заключенны</w:t>
      </w:r>
      <w:proofErr w:type="spellEnd"/>
      <w:r w:rsidRPr="00BC2939">
        <w:t xml:space="preserve"> с нарушением - </w:t>
      </w:r>
      <w:hyperlink r:id="rId5" w:history="1">
        <w:proofErr w:type="gramStart"/>
        <w:r w:rsidRPr="00BC2939">
          <w:rPr>
            <w:rStyle w:val="a3"/>
            <w:color w:val="auto"/>
            <w:u w:val="none"/>
          </w:rPr>
          <w:t>ч</w:t>
        </w:r>
        <w:proofErr w:type="gramEnd"/>
        <w:r w:rsidRPr="00BC2939">
          <w:rPr>
            <w:rStyle w:val="a3"/>
            <w:color w:val="auto"/>
            <w:u w:val="none"/>
          </w:rPr>
          <w:t>. 3 ст. 58</w:t>
        </w:r>
      </w:hyperlink>
      <w:r w:rsidRPr="00BC2939">
        <w:t xml:space="preserve"> и ч.1 ст. 57 Трудового кодекса Российской Федерации.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BC2939">
        <w:t>Личные карточки сотрудников  ф. № Т-2 заполнены с нарушением.</w:t>
      </w:r>
    </w:p>
    <w:p w:rsidR="00BC2939" w:rsidRPr="00BC2939" w:rsidRDefault="00BC2939" w:rsidP="00BC2939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BC2939">
        <w:t>Трудовые книжки заполнены с нарушением инструкции по заполнению трудовых книжек, утвержденной постановлением Министерства труда и социального развития Российской Федерации от 10 октября 2003 г. № 69.</w:t>
      </w:r>
    </w:p>
    <w:p w:rsidR="00BC2939" w:rsidRPr="00BC2939" w:rsidRDefault="00BC2939" w:rsidP="00BC2939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BC2939" w:rsidRPr="00BC2939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237"/>
    <w:multiLevelType w:val="hybridMultilevel"/>
    <w:tmpl w:val="F800C6B0"/>
    <w:lvl w:ilvl="0" w:tplc="07DCEAD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267B2F"/>
    <w:rsid w:val="00B32415"/>
    <w:rsid w:val="00B93222"/>
    <w:rsid w:val="00BC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7D23A3936027508780F4D4307BB785DCA91881DE3523EAFB3B9069FA9995E7D90A54F725B5883D9182C7960AFE1099F7A85EF724541CDDdEb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1454</Words>
  <Characters>8293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2</cp:revision>
  <dcterms:created xsi:type="dcterms:W3CDTF">2019-01-14T06:01:00Z</dcterms:created>
  <dcterms:modified xsi:type="dcterms:W3CDTF">2019-01-14T06:17:00Z</dcterms:modified>
</cp:coreProperties>
</file>