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1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5174"/>
      </w:tblGrid>
      <w:tr w:rsidR="002F0ACF">
        <w:trPr>
          <w:cantSplit/>
          <w:trHeight w:val="1127"/>
          <w:jc w:val="center"/>
        </w:trPr>
        <w:tc>
          <w:tcPr>
            <w:tcW w:w="4537" w:type="dxa"/>
          </w:tcPr>
          <w:p w:rsidR="002F0ACF" w:rsidRPr="00BD7C5A" w:rsidRDefault="001E43E4" w:rsidP="00A62CBC">
            <w:pPr>
              <w:jc w:val="center"/>
              <w:rPr>
                <w:b/>
                <w:noProof/>
                <w:sz w:val="32"/>
                <w:szCs w:val="32"/>
              </w:rPr>
            </w:pPr>
            <w:bookmarkStart w:id="0" w:name="_GoBack"/>
            <w:bookmarkEnd w:id="0"/>
            <w:r w:rsidRPr="003D3391">
              <w:rPr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05pt;height:49.45pt">
                  <v:imagedata r:id="rId5" o:title=""/>
                </v:shape>
              </w:pict>
            </w:r>
          </w:p>
        </w:tc>
        <w:tc>
          <w:tcPr>
            <w:tcW w:w="5174" w:type="dxa"/>
          </w:tcPr>
          <w:p w:rsidR="002F0ACF" w:rsidRDefault="002F0ACF" w:rsidP="00A62CBC">
            <w:pPr>
              <w:rPr>
                <w:noProof/>
                <w:sz w:val="28"/>
              </w:rPr>
            </w:pPr>
          </w:p>
        </w:tc>
      </w:tr>
      <w:tr w:rsidR="002F0ACF" w:rsidRPr="005F2229">
        <w:trPr>
          <w:cantSplit/>
          <w:trHeight w:val="1560"/>
          <w:jc w:val="center"/>
        </w:trPr>
        <w:tc>
          <w:tcPr>
            <w:tcW w:w="4537" w:type="dxa"/>
            <w:vAlign w:val="center"/>
          </w:tcPr>
          <w:p w:rsidR="002F0ACF" w:rsidRDefault="002F0ACF" w:rsidP="00A62C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УПРАВЛЕНИЕ ФИНАНСОВ</w:t>
            </w:r>
          </w:p>
          <w:p w:rsidR="002F0ACF" w:rsidRDefault="002F0ACF" w:rsidP="00A62C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 ОРДИНСКОГО  МУНИЦИПАЛЬНОГО РАЙОНА</w:t>
            </w:r>
          </w:p>
          <w:p w:rsidR="002F0ACF" w:rsidRDefault="002F0ACF" w:rsidP="00A62CBC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t>ПЕРМСКОГО КРАЯ</w:t>
            </w:r>
          </w:p>
          <w:p w:rsidR="002F0ACF" w:rsidRDefault="00AE6487" w:rsidP="00A62CBC">
            <w:pPr>
              <w:jc w:val="center"/>
            </w:pPr>
            <w:r>
              <w:t>ул. Советская, д.12, с</w:t>
            </w:r>
            <w:proofErr w:type="gramStart"/>
            <w:r>
              <w:t>.О</w:t>
            </w:r>
            <w:proofErr w:type="gramEnd"/>
            <w:r>
              <w:t xml:space="preserve">рда 617500 </w:t>
            </w:r>
          </w:p>
          <w:p w:rsidR="002F0ACF" w:rsidRPr="00B00E99" w:rsidRDefault="00AE6487" w:rsidP="00A62CBC">
            <w:pPr>
              <w:jc w:val="center"/>
            </w:pPr>
            <w:r>
              <w:t>тел</w:t>
            </w:r>
            <w:r w:rsidRPr="00B00E99">
              <w:t>.</w:t>
            </w:r>
            <w:r>
              <w:t xml:space="preserve"> факс</w:t>
            </w:r>
            <w:r w:rsidRPr="00B00E99">
              <w:t xml:space="preserve">  (258) 2-</w:t>
            </w:r>
            <w:r>
              <w:t>04</w:t>
            </w:r>
            <w:r w:rsidRPr="00B00E99">
              <w:t>-</w:t>
            </w:r>
            <w:r>
              <w:t>44</w:t>
            </w:r>
          </w:p>
          <w:p w:rsidR="002F0ACF" w:rsidRPr="001C7C24" w:rsidRDefault="002F0ACF" w:rsidP="00A62CBC">
            <w:pPr>
              <w:jc w:val="center"/>
            </w:pPr>
            <w:r>
              <w:t>ОКПО 02292828, ОГРН 10259024650386,</w:t>
            </w:r>
          </w:p>
          <w:p w:rsidR="002F0ACF" w:rsidRPr="00DC4ED8" w:rsidRDefault="002F0ACF" w:rsidP="00A62CBC">
            <w:pPr>
              <w:jc w:val="center"/>
            </w:pPr>
            <w:r>
              <w:t>ИНН/КПП 5945001045/594501001</w:t>
            </w:r>
          </w:p>
        </w:tc>
        <w:tc>
          <w:tcPr>
            <w:tcW w:w="5174" w:type="dxa"/>
          </w:tcPr>
          <w:p w:rsidR="00830161" w:rsidRPr="00BD3E0A" w:rsidRDefault="00830161" w:rsidP="00A85655">
            <w:pPr>
              <w:ind w:firstLine="284"/>
              <w:jc w:val="right"/>
              <w:rPr>
                <w:sz w:val="28"/>
                <w:szCs w:val="28"/>
              </w:rPr>
            </w:pPr>
          </w:p>
        </w:tc>
      </w:tr>
      <w:tr w:rsidR="002F0ACF">
        <w:trPr>
          <w:cantSplit/>
          <w:trHeight w:val="697"/>
          <w:jc w:val="center"/>
        </w:trPr>
        <w:tc>
          <w:tcPr>
            <w:tcW w:w="4537" w:type="dxa"/>
            <w:vAlign w:val="center"/>
          </w:tcPr>
          <w:p w:rsidR="002F0ACF" w:rsidRPr="00E6315B" w:rsidRDefault="002F0ACF" w:rsidP="00A62CB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_____________№ __________</w:t>
            </w:r>
          </w:p>
          <w:p w:rsidR="002F0ACF" w:rsidRPr="00751AA9" w:rsidRDefault="002F0ACF" w:rsidP="00A62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4" w:type="dxa"/>
          </w:tcPr>
          <w:p w:rsidR="002F0ACF" w:rsidRDefault="002F0ACF" w:rsidP="00A62CBC">
            <w:pPr>
              <w:rPr>
                <w:sz w:val="28"/>
              </w:rPr>
            </w:pPr>
          </w:p>
        </w:tc>
      </w:tr>
    </w:tbl>
    <w:p w:rsidR="002F0ACF" w:rsidRDefault="00EF494D" w:rsidP="00BA3623">
      <w:pPr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ИНФОРМАЦИЯ</w:t>
      </w:r>
    </w:p>
    <w:p w:rsidR="00EF494D" w:rsidRDefault="00EF494D" w:rsidP="00BA3623">
      <w:pPr>
        <w:jc w:val="center"/>
        <w:rPr>
          <w:sz w:val="28"/>
          <w:szCs w:val="24"/>
        </w:rPr>
      </w:pPr>
      <w:r>
        <w:rPr>
          <w:sz w:val="28"/>
          <w:szCs w:val="24"/>
        </w:rPr>
        <w:t>по ко</w:t>
      </w:r>
      <w:r w:rsidRPr="00A87B16">
        <w:rPr>
          <w:sz w:val="28"/>
          <w:szCs w:val="24"/>
        </w:rPr>
        <w:t>мплексн</w:t>
      </w:r>
      <w:r>
        <w:rPr>
          <w:sz w:val="28"/>
          <w:szCs w:val="24"/>
        </w:rPr>
        <w:t>ой</w:t>
      </w:r>
      <w:r w:rsidRPr="00A87B16">
        <w:rPr>
          <w:sz w:val="28"/>
          <w:szCs w:val="24"/>
        </w:rPr>
        <w:t xml:space="preserve"> документальн</w:t>
      </w:r>
      <w:r>
        <w:rPr>
          <w:sz w:val="28"/>
          <w:szCs w:val="24"/>
        </w:rPr>
        <w:t>ой</w:t>
      </w:r>
      <w:r w:rsidRPr="00A87B16">
        <w:rPr>
          <w:sz w:val="28"/>
          <w:szCs w:val="24"/>
        </w:rPr>
        <w:t xml:space="preserve"> ревизи</w:t>
      </w:r>
      <w:r>
        <w:rPr>
          <w:sz w:val="28"/>
          <w:szCs w:val="24"/>
        </w:rPr>
        <w:t>и</w:t>
      </w:r>
    </w:p>
    <w:p w:rsidR="00EF494D" w:rsidRDefault="00EF494D" w:rsidP="00BA3623">
      <w:pPr>
        <w:jc w:val="center"/>
        <w:rPr>
          <w:sz w:val="28"/>
          <w:szCs w:val="24"/>
        </w:rPr>
      </w:pPr>
      <w:r w:rsidRPr="00A87B16">
        <w:rPr>
          <w:sz w:val="28"/>
          <w:szCs w:val="24"/>
        </w:rPr>
        <w:t xml:space="preserve"> финансово-хозяйственной деятельности </w:t>
      </w:r>
    </w:p>
    <w:p w:rsidR="002F0ACF" w:rsidRDefault="00EF494D" w:rsidP="00BA3623">
      <w:pPr>
        <w:jc w:val="center"/>
        <w:rPr>
          <w:sz w:val="28"/>
          <w:szCs w:val="24"/>
        </w:rPr>
      </w:pPr>
      <w:r>
        <w:rPr>
          <w:sz w:val="28"/>
          <w:szCs w:val="24"/>
        </w:rPr>
        <w:t>МБОУ ДОД «Ординская детская школа искусств»</w:t>
      </w:r>
    </w:p>
    <w:p w:rsidR="00EF494D" w:rsidRPr="000C7AFE" w:rsidRDefault="00EF494D" w:rsidP="00BA3623">
      <w:pPr>
        <w:jc w:val="center"/>
        <w:rPr>
          <w:b/>
          <w:sz w:val="28"/>
          <w:szCs w:val="28"/>
        </w:rPr>
      </w:pPr>
    </w:p>
    <w:p w:rsidR="002F0ACF" w:rsidRDefault="00930859" w:rsidP="00A755C9">
      <w:pPr>
        <w:ind w:firstLine="284"/>
        <w:jc w:val="both"/>
        <w:rPr>
          <w:sz w:val="28"/>
          <w:szCs w:val="24"/>
        </w:rPr>
      </w:pPr>
      <w:proofErr w:type="gramStart"/>
      <w:r w:rsidRPr="00930859">
        <w:rPr>
          <w:sz w:val="28"/>
          <w:szCs w:val="28"/>
        </w:rPr>
        <w:t>В соответствии с Постановлением главы муниципального района от 02.11.2007 г. № 764 (в ред. от 25.11.2011 г.) «Об утверждении Положения о порядке проведения ревизий и проверок Управлением финансов администрации Ординского муниципального района Пермского края» и Планом ревизий (проверок) Управления финансов администрации Ординского муниципального района Пермского</w:t>
      </w:r>
      <w:r>
        <w:rPr>
          <w:sz w:val="24"/>
          <w:szCs w:val="24"/>
        </w:rPr>
        <w:t xml:space="preserve"> </w:t>
      </w:r>
      <w:r w:rsidRPr="00890D1F">
        <w:rPr>
          <w:sz w:val="28"/>
          <w:szCs w:val="24"/>
        </w:rPr>
        <w:t>края</w:t>
      </w:r>
      <w:r>
        <w:rPr>
          <w:sz w:val="24"/>
          <w:szCs w:val="24"/>
        </w:rPr>
        <w:t xml:space="preserve"> </w:t>
      </w:r>
      <w:r w:rsidR="002F0ACF" w:rsidRPr="00A87B16">
        <w:rPr>
          <w:sz w:val="28"/>
          <w:szCs w:val="24"/>
        </w:rPr>
        <w:t>на 201</w:t>
      </w:r>
      <w:r w:rsidR="00A85655">
        <w:rPr>
          <w:sz w:val="28"/>
          <w:szCs w:val="24"/>
        </w:rPr>
        <w:t>4</w:t>
      </w:r>
      <w:r w:rsidR="002F0ACF" w:rsidRPr="00A87B16">
        <w:rPr>
          <w:sz w:val="28"/>
          <w:szCs w:val="24"/>
        </w:rPr>
        <w:t xml:space="preserve"> год, утвержденного начальником Управления финансов администрации Ординского муниципального района Пермского края в</w:t>
      </w:r>
      <w:proofErr w:type="gramEnd"/>
      <w:r w:rsidR="002F0ACF" w:rsidRPr="00A87B16">
        <w:rPr>
          <w:sz w:val="28"/>
          <w:szCs w:val="24"/>
        </w:rPr>
        <w:t xml:space="preserve"> период </w:t>
      </w:r>
      <w:r w:rsidR="00AE6487" w:rsidRPr="00A87B16">
        <w:rPr>
          <w:sz w:val="28"/>
          <w:szCs w:val="24"/>
        </w:rPr>
        <w:t xml:space="preserve">с </w:t>
      </w:r>
      <w:r w:rsidR="00A85655">
        <w:rPr>
          <w:sz w:val="28"/>
          <w:szCs w:val="24"/>
        </w:rPr>
        <w:t>31</w:t>
      </w:r>
      <w:r w:rsidR="00457F96">
        <w:rPr>
          <w:sz w:val="28"/>
          <w:szCs w:val="24"/>
        </w:rPr>
        <w:t xml:space="preserve"> </w:t>
      </w:r>
      <w:r w:rsidR="00A85655">
        <w:rPr>
          <w:sz w:val="28"/>
          <w:szCs w:val="24"/>
        </w:rPr>
        <w:t>января</w:t>
      </w:r>
      <w:r w:rsidR="00457F96">
        <w:rPr>
          <w:sz w:val="28"/>
          <w:szCs w:val="24"/>
        </w:rPr>
        <w:t xml:space="preserve"> 201</w:t>
      </w:r>
      <w:r w:rsidR="00A85655">
        <w:rPr>
          <w:sz w:val="28"/>
          <w:szCs w:val="24"/>
        </w:rPr>
        <w:t>4</w:t>
      </w:r>
      <w:r w:rsidR="00457F96">
        <w:rPr>
          <w:sz w:val="28"/>
          <w:szCs w:val="24"/>
        </w:rPr>
        <w:t xml:space="preserve"> </w:t>
      </w:r>
      <w:r w:rsidR="00AE6487" w:rsidRPr="00A87B16">
        <w:rPr>
          <w:sz w:val="28"/>
          <w:szCs w:val="24"/>
        </w:rPr>
        <w:t xml:space="preserve">года по </w:t>
      </w:r>
      <w:r w:rsidR="00A85655">
        <w:rPr>
          <w:sz w:val="28"/>
          <w:szCs w:val="24"/>
        </w:rPr>
        <w:t>28</w:t>
      </w:r>
      <w:r w:rsidR="00457F96">
        <w:rPr>
          <w:sz w:val="28"/>
          <w:szCs w:val="24"/>
        </w:rPr>
        <w:t xml:space="preserve"> </w:t>
      </w:r>
      <w:r w:rsidR="00A85655">
        <w:rPr>
          <w:sz w:val="28"/>
          <w:szCs w:val="24"/>
        </w:rPr>
        <w:t>февраля</w:t>
      </w:r>
      <w:r w:rsidR="00457F96">
        <w:rPr>
          <w:sz w:val="28"/>
          <w:szCs w:val="24"/>
        </w:rPr>
        <w:t xml:space="preserve"> </w:t>
      </w:r>
      <w:r w:rsidR="00AE6487" w:rsidRPr="00A87B16">
        <w:rPr>
          <w:sz w:val="28"/>
          <w:szCs w:val="24"/>
        </w:rPr>
        <w:t xml:space="preserve"> </w:t>
      </w:r>
      <w:r w:rsidR="00AE6487">
        <w:rPr>
          <w:sz w:val="28"/>
          <w:szCs w:val="24"/>
        </w:rPr>
        <w:t xml:space="preserve"> </w:t>
      </w:r>
      <w:r w:rsidR="00AE6487" w:rsidRPr="00A87B16">
        <w:rPr>
          <w:sz w:val="28"/>
          <w:szCs w:val="24"/>
        </w:rPr>
        <w:t>201</w:t>
      </w:r>
      <w:r w:rsidR="00A85655">
        <w:rPr>
          <w:sz w:val="28"/>
          <w:szCs w:val="24"/>
        </w:rPr>
        <w:t>4</w:t>
      </w:r>
      <w:r w:rsidR="00AE6487" w:rsidRPr="00A87B16">
        <w:rPr>
          <w:sz w:val="28"/>
          <w:szCs w:val="24"/>
        </w:rPr>
        <w:t xml:space="preserve"> года специалистами Управления финансов администрации Ординского муниципального района Пермского края при участии специалистов администрации Ординского муниципального района Пермского края проведена комплексная документальная ревизия финансово-хозяйственной деятельности </w:t>
      </w:r>
      <w:r w:rsidR="00830161">
        <w:rPr>
          <w:sz w:val="28"/>
          <w:szCs w:val="24"/>
        </w:rPr>
        <w:t>М</w:t>
      </w:r>
      <w:r w:rsidR="00D42E11">
        <w:rPr>
          <w:sz w:val="28"/>
          <w:szCs w:val="24"/>
        </w:rPr>
        <w:t>Б</w:t>
      </w:r>
      <w:r w:rsidR="00830161">
        <w:rPr>
          <w:sz w:val="28"/>
          <w:szCs w:val="24"/>
        </w:rPr>
        <w:t xml:space="preserve">ОУ </w:t>
      </w:r>
      <w:r w:rsidR="00A85655">
        <w:rPr>
          <w:sz w:val="28"/>
          <w:szCs w:val="24"/>
        </w:rPr>
        <w:t xml:space="preserve">ДОД </w:t>
      </w:r>
      <w:r w:rsidR="00EF494D">
        <w:rPr>
          <w:sz w:val="28"/>
          <w:szCs w:val="24"/>
        </w:rPr>
        <w:t>«</w:t>
      </w:r>
      <w:r w:rsidR="00A85655">
        <w:rPr>
          <w:sz w:val="28"/>
          <w:szCs w:val="24"/>
        </w:rPr>
        <w:t>Ординская детская школа искусств</w:t>
      </w:r>
      <w:r w:rsidR="00D42E11">
        <w:rPr>
          <w:sz w:val="28"/>
          <w:szCs w:val="24"/>
        </w:rPr>
        <w:t xml:space="preserve"> </w:t>
      </w:r>
      <w:r w:rsidR="002B020E">
        <w:rPr>
          <w:sz w:val="28"/>
          <w:szCs w:val="24"/>
        </w:rPr>
        <w:t>»</w:t>
      </w:r>
      <w:r w:rsidR="00AE6487" w:rsidRPr="00A87B16">
        <w:rPr>
          <w:sz w:val="28"/>
          <w:szCs w:val="24"/>
        </w:rPr>
        <w:t xml:space="preserve"> с </w:t>
      </w:r>
      <w:r w:rsidR="00A85655">
        <w:rPr>
          <w:sz w:val="28"/>
          <w:szCs w:val="24"/>
        </w:rPr>
        <w:t>01</w:t>
      </w:r>
      <w:r w:rsidR="00AE6487" w:rsidRPr="00A87B16">
        <w:rPr>
          <w:sz w:val="28"/>
          <w:szCs w:val="24"/>
        </w:rPr>
        <w:t>.</w:t>
      </w:r>
      <w:r w:rsidR="00D42E11">
        <w:rPr>
          <w:sz w:val="28"/>
          <w:szCs w:val="24"/>
        </w:rPr>
        <w:t>0</w:t>
      </w:r>
      <w:r w:rsidR="00A85655">
        <w:rPr>
          <w:sz w:val="28"/>
          <w:szCs w:val="24"/>
        </w:rPr>
        <w:t>7</w:t>
      </w:r>
      <w:r w:rsidR="00AE6487" w:rsidRPr="00A87B16">
        <w:rPr>
          <w:sz w:val="28"/>
          <w:szCs w:val="24"/>
        </w:rPr>
        <w:t>.201</w:t>
      </w:r>
      <w:r w:rsidR="00D42E11">
        <w:rPr>
          <w:sz w:val="28"/>
          <w:szCs w:val="24"/>
        </w:rPr>
        <w:t>2</w:t>
      </w:r>
      <w:r w:rsidR="00AE6487" w:rsidRPr="00A87B16">
        <w:rPr>
          <w:sz w:val="28"/>
          <w:szCs w:val="24"/>
        </w:rPr>
        <w:t xml:space="preserve"> года по </w:t>
      </w:r>
      <w:r w:rsidR="00A85655">
        <w:rPr>
          <w:sz w:val="28"/>
          <w:szCs w:val="24"/>
        </w:rPr>
        <w:t>31</w:t>
      </w:r>
      <w:r w:rsidR="00AE6487" w:rsidRPr="00A87B16">
        <w:rPr>
          <w:sz w:val="28"/>
          <w:szCs w:val="24"/>
        </w:rPr>
        <w:t>.</w:t>
      </w:r>
      <w:r w:rsidR="00A85655">
        <w:rPr>
          <w:sz w:val="28"/>
          <w:szCs w:val="24"/>
        </w:rPr>
        <w:t>12</w:t>
      </w:r>
      <w:r w:rsidR="00AE6487" w:rsidRPr="00A87B16">
        <w:rPr>
          <w:sz w:val="28"/>
          <w:szCs w:val="24"/>
        </w:rPr>
        <w:t>.201</w:t>
      </w:r>
      <w:r w:rsidR="00D42E11">
        <w:rPr>
          <w:sz w:val="28"/>
          <w:szCs w:val="24"/>
        </w:rPr>
        <w:t>3</w:t>
      </w:r>
      <w:r w:rsidR="00AE6487" w:rsidRPr="00A87B16">
        <w:rPr>
          <w:sz w:val="28"/>
          <w:szCs w:val="24"/>
        </w:rPr>
        <w:t xml:space="preserve"> года.</w:t>
      </w:r>
    </w:p>
    <w:p w:rsidR="00C879D1" w:rsidRPr="00A87B16" w:rsidRDefault="00C879D1" w:rsidP="00A755C9">
      <w:pPr>
        <w:ind w:firstLine="284"/>
        <w:jc w:val="both"/>
        <w:rPr>
          <w:sz w:val="28"/>
          <w:szCs w:val="24"/>
        </w:rPr>
      </w:pPr>
    </w:p>
    <w:p w:rsidR="002F0ACF" w:rsidRPr="003A4839" w:rsidRDefault="002F0ACF" w:rsidP="00A755C9">
      <w:pPr>
        <w:ind w:firstLine="284"/>
        <w:jc w:val="both"/>
        <w:rPr>
          <w:b/>
          <w:sz w:val="28"/>
          <w:szCs w:val="24"/>
        </w:rPr>
      </w:pPr>
      <w:r w:rsidRPr="003A4839">
        <w:rPr>
          <w:b/>
          <w:sz w:val="28"/>
          <w:szCs w:val="24"/>
        </w:rPr>
        <w:t>При проведении проверки установлены нарушения</w:t>
      </w:r>
      <w:r w:rsidR="00C879D1">
        <w:rPr>
          <w:b/>
          <w:sz w:val="28"/>
          <w:szCs w:val="24"/>
        </w:rPr>
        <w:t>:</w:t>
      </w:r>
      <w:r w:rsidRPr="003A4839">
        <w:rPr>
          <w:b/>
          <w:sz w:val="28"/>
          <w:szCs w:val="24"/>
        </w:rPr>
        <w:t xml:space="preserve"> </w:t>
      </w:r>
    </w:p>
    <w:p w:rsidR="00830161" w:rsidRPr="00A87B16" w:rsidRDefault="00830161" w:rsidP="00A755C9">
      <w:pPr>
        <w:ind w:firstLine="284"/>
        <w:jc w:val="both"/>
        <w:rPr>
          <w:sz w:val="28"/>
          <w:szCs w:val="24"/>
        </w:rPr>
      </w:pPr>
    </w:p>
    <w:p w:rsidR="00A85655" w:rsidRPr="00A85655" w:rsidRDefault="00A85655" w:rsidP="00A85655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 w:rsidRPr="00A85655">
        <w:rPr>
          <w:sz w:val="28"/>
          <w:szCs w:val="28"/>
        </w:rPr>
        <w:t xml:space="preserve">Книга «Учета бланков строгой отчетности» за 2012 год   не прошнурована и не пронумерована </w:t>
      </w:r>
      <w:r w:rsidRPr="00A85655">
        <w:rPr>
          <w:i/>
          <w:sz w:val="28"/>
          <w:szCs w:val="28"/>
        </w:rPr>
        <w:t>(нарушением п.13 Постановление №359 от 6 мая 2008 года «О порядке осуществления наличных денежных расчетов и (или) расчетов с использованием платежных карт без применения контрольно-кассовой техники»);</w:t>
      </w:r>
    </w:p>
    <w:p w:rsidR="00A85655" w:rsidRPr="00A85655" w:rsidRDefault="00A85655" w:rsidP="00A85655">
      <w:pPr>
        <w:pStyle w:val="ConsPlusTitle"/>
        <w:widowControl/>
        <w:numPr>
          <w:ilvl w:val="0"/>
          <w:numId w:val="14"/>
        </w:numPr>
        <w:jc w:val="both"/>
        <w:rPr>
          <w:b w:val="0"/>
          <w:i/>
          <w:iCs/>
          <w:sz w:val="28"/>
          <w:szCs w:val="28"/>
        </w:rPr>
      </w:pPr>
      <w:r w:rsidRPr="00A85655">
        <w:rPr>
          <w:b w:val="0"/>
          <w:bCs w:val="0"/>
          <w:sz w:val="28"/>
          <w:szCs w:val="28"/>
        </w:rPr>
        <w:t>Несвоевременно</w:t>
      </w:r>
      <w:r w:rsidR="00F5452D">
        <w:rPr>
          <w:b w:val="0"/>
          <w:bCs w:val="0"/>
          <w:sz w:val="28"/>
          <w:szCs w:val="28"/>
        </w:rPr>
        <w:t>е</w:t>
      </w:r>
      <w:r w:rsidRPr="00A85655">
        <w:rPr>
          <w:b w:val="0"/>
          <w:bCs w:val="0"/>
          <w:sz w:val="28"/>
          <w:szCs w:val="28"/>
        </w:rPr>
        <w:t xml:space="preserve"> списани</w:t>
      </w:r>
      <w:r w:rsidR="00F5452D">
        <w:rPr>
          <w:b w:val="0"/>
          <w:bCs w:val="0"/>
          <w:sz w:val="28"/>
          <w:szCs w:val="28"/>
        </w:rPr>
        <w:t>е</w:t>
      </w:r>
      <w:r w:rsidRPr="00A85655">
        <w:rPr>
          <w:b w:val="0"/>
          <w:bCs w:val="0"/>
          <w:sz w:val="28"/>
          <w:szCs w:val="28"/>
        </w:rPr>
        <w:t xml:space="preserve"> бланков строгой отчетности </w:t>
      </w:r>
      <w:r w:rsidRPr="00A85655">
        <w:rPr>
          <w:b w:val="0"/>
          <w:bCs w:val="0"/>
          <w:i/>
          <w:sz w:val="28"/>
          <w:szCs w:val="28"/>
        </w:rPr>
        <w:t>(в нарушении учетной политики</w:t>
      </w:r>
      <w:r w:rsidRPr="00A85655">
        <w:rPr>
          <w:b w:val="0"/>
          <w:bCs w:val="0"/>
          <w:i/>
          <w:iCs/>
          <w:sz w:val="28"/>
          <w:szCs w:val="28"/>
        </w:rPr>
        <w:t>)</w:t>
      </w:r>
      <w:r w:rsidRPr="00A85655">
        <w:rPr>
          <w:b w:val="0"/>
          <w:i/>
          <w:iCs/>
          <w:sz w:val="28"/>
          <w:szCs w:val="28"/>
        </w:rPr>
        <w:t>;</w:t>
      </w:r>
    </w:p>
    <w:p w:rsidR="00A85655" w:rsidRPr="00A85655" w:rsidRDefault="00A85655" w:rsidP="00A85655">
      <w:pPr>
        <w:pStyle w:val="ConsPlusTitle"/>
        <w:widowControl/>
        <w:numPr>
          <w:ilvl w:val="0"/>
          <w:numId w:val="14"/>
        </w:numPr>
        <w:jc w:val="both"/>
        <w:rPr>
          <w:b w:val="0"/>
          <w:i/>
          <w:iCs/>
          <w:sz w:val="28"/>
          <w:szCs w:val="28"/>
        </w:rPr>
      </w:pPr>
      <w:r w:rsidRPr="00A85655">
        <w:rPr>
          <w:b w:val="0"/>
          <w:bCs w:val="0"/>
          <w:sz w:val="28"/>
          <w:szCs w:val="28"/>
        </w:rPr>
        <w:t xml:space="preserve">Бухгалтер  кассир входить в состав инвентаризационной комиссии по ревизии кассы. </w:t>
      </w:r>
      <w:r w:rsidRPr="00A85655">
        <w:rPr>
          <w:b w:val="0"/>
          <w:bCs w:val="0"/>
          <w:i/>
          <w:iCs/>
          <w:sz w:val="28"/>
          <w:szCs w:val="28"/>
        </w:rPr>
        <w:t xml:space="preserve">(Нарушение п.2.3 и </w:t>
      </w:r>
      <w:proofErr w:type="gramStart"/>
      <w:r w:rsidRPr="00A85655">
        <w:rPr>
          <w:b w:val="0"/>
          <w:bCs w:val="0"/>
          <w:i/>
          <w:iCs/>
          <w:sz w:val="28"/>
          <w:szCs w:val="28"/>
        </w:rPr>
        <w:t>п</w:t>
      </w:r>
      <w:proofErr w:type="gramEnd"/>
      <w:r w:rsidRPr="00A85655">
        <w:rPr>
          <w:b w:val="0"/>
          <w:bCs w:val="0"/>
          <w:i/>
          <w:iCs/>
          <w:sz w:val="28"/>
          <w:szCs w:val="28"/>
        </w:rPr>
        <w:t xml:space="preserve"> 2.8 «Методических  указаний по инвентаризации имущества и обязательств, утвержденных приказом </w:t>
      </w:r>
      <w:r w:rsidRPr="00A85655">
        <w:rPr>
          <w:b w:val="0"/>
          <w:bCs w:val="0"/>
          <w:i/>
          <w:iCs/>
          <w:sz w:val="28"/>
          <w:szCs w:val="28"/>
        </w:rPr>
        <w:lastRenderedPageBreak/>
        <w:t>Минфина России  №49»от 13.06.1995 г), так как  является материально ответственным лицом;</w:t>
      </w:r>
    </w:p>
    <w:p w:rsidR="00A85655" w:rsidRPr="00A85655" w:rsidRDefault="00A85655" w:rsidP="00A85655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 w:rsidRPr="00A85655">
        <w:rPr>
          <w:sz w:val="28"/>
          <w:szCs w:val="28"/>
        </w:rPr>
        <w:t xml:space="preserve">Нарушены требования по заполнению авансовых отчетов </w:t>
      </w:r>
      <w:r w:rsidRPr="00A85655">
        <w:rPr>
          <w:i/>
          <w:sz w:val="28"/>
          <w:szCs w:val="28"/>
        </w:rPr>
        <w:t xml:space="preserve">(в нарушении п.216 </w:t>
      </w:r>
      <w:r w:rsidRPr="00A85655">
        <w:rPr>
          <w:bCs/>
          <w:i/>
          <w:iCs/>
          <w:sz w:val="28"/>
          <w:szCs w:val="28"/>
        </w:rPr>
        <w:t>Приказа Министерства финансов РФ от 01.12.2010 г. № 157н, п.3 приложения 5 Приказа Министерства Финансов РФ от 15.12.2010 № 173н</w:t>
      </w:r>
      <w:r w:rsidRPr="00A85655">
        <w:rPr>
          <w:i/>
          <w:sz w:val="28"/>
          <w:szCs w:val="28"/>
        </w:rPr>
        <w:t>);</w:t>
      </w:r>
    </w:p>
    <w:p w:rsidR="00A85655" w:rsidRPr="00A85655" w:rsidRDefault="00A85655" w:rsidP="00A85655">
      <w:pPr>
        <w:pStyle w:val="ConsPlusTitle"/>
        <w:widowControl/>
        <w:numPr>
          <w:ilvl w:val="0"/>
          <w:numId w:val="14"/>
        </w:numPr>
        <w:jc w:val="both"/>
        <w:rPr>
          <w:b w:val="0"/>
          <w:bCs w:val="0"/>
          <w:i/>
          <w:iCs/>
          <w:sz w:val="28"/>
          <w:szCs w:val="28"/>
        </w:rPr>
      </w:pPr>
      <w:proofErr w:type="gramStart"/>
      <w:r w:rsidRPr="00A85655">
        <w:rPr>
          <w:b w:val="0"/>
          <w:bCs w:val="0"/>
          <w:iCs/>
          <w:sz w:val="28"/>
          <w:szCs w:val="28"/>
        </w:rPr>
        <w:t>Итоговая сумма, выданная на подотчет превышает</w:t>
      </w:r>
      <w:proofErr w:type="gramEnd"/>
      <w:r w:rsidRPr="00A85655">
        <w:rPr>
          <w:b w:val="0"/>
          <w:bCs w:val="0"/>
          <w:iCs/>
          <w:sz w:val="28"/>
          <w:szCs w:val="28"/>
        </w:rPr>
        <w:t xml:space="preserve"> лимит, утвержденный учетной политикой на 2013 год</w:t>
      </w:r>
      <w:r w:rsidRPr="00A85655">
        <w:rPr>
          <w:b w:val="0"/>
          <w:bCs w:val="0"/>
          <w:i/>
          <w:iCs/>
          <w:sz w:val="28"/>
          <w:szCs w:val="28"/>
        </w:rPr>
        <w:t>. (Нарушение приложения №7 «Положение о выдаче наличных денежных сре</w:t>
      </w:r>
      <w:proofErr w:type="gramStart"/>
      <w:r w:rsidRPr="00A85655">
        <w:rPr>
          <w:b w:val="0"/>
          <w:bCs w:val="0"/>
          <w:i/>
          <w:iCs/>
          <w:sz w:val="28"/>
          <w:szCs w:val="28"/>
        </w:rPr>
        <w:t>дств в п</w:t>
      </w:r>
      <w:proofErr w:type="gramEnd"/>
      <w:r w:rsidRPr="00A85655">
        <w:rPr>
          <w:b w:val="0"/>
          <w:bCs w:val="0"/>
          <w:i/>
          <w:iCs/>
          <w:sz w:val="28"/>
          <w:szCs w:val="28"/>
        </w:rPr>
        <w:t>одотчет и предоставлении отчетности подотчетными лицами»  Учетной политики на 2013  год лимит составляет 10 000 рублей);</w:t>
      </w:r>
    </w:p>
    <w:p w:rsidR="00A85655" w:rsidRPr="00A85655" w:rsidRDefault="00A85655" w:rsidP="00A85655">
      <w:pPr>
        <w:numPr>
          <w:ilvl w:val="0"/>
          <w:numId w:val="14"/>
        </w:numPr>
        <w:jc w:val="both"/>
        <w:rPr>
          <w:sz w:val="28"/>
          <w:szCs w:val="28"/>
        </w:rPr>
      </w:pPr>
      <w:r w:rsidRPr="00A85655">
        <w:rPr>
          <w:sz w:val="28"/>
          <w:szCs w:val="28"/>
        </w:rPr>
        <w:t>Выдача сре</w:t>
      </w:r>
      <w:proofErr w:type="gramStart"/>
      <w:r w:rsidRPr="00A85655">
        <w:rPr>
          <w:sz w:val="28"/>
          <w:szCs w:val="28"/>
        </w:rPr>
        <w:t>дств в п</w:t>
      </w:r>
      <w:proofErr w:type="gramEnd"/>
      <w:r w:rsidRPr="00A85655">
        <w:rPr>
          <w:sz w:val="28"/>
          <w:szCs w:val="28"/>
        </w:rPr>
        <w:t xml:space="preserve">одотчет проведена по заявлению, в котором нет отметки бухгалтера  об отсутствии задолженности по денежным средствам, полученным ранее в подотчет. </w:t>
      </w:r>
      <w:r w:rsidRPr="00A85655">
        <w:rPr>
          <w:i/>
          <w:sz w:val="28"/>
          <w:szCs w:val="28"/>
        </w:rPr>
        <w:t>(В нарушение п.214 инструкции МФРФ № 157н от 01.12.2010г</w:t>
      </w:r>
      <w:r w:rsidRPr="00A85655">
        <w:rPr>
          <w:sz w:val="28"/>
          <w:szCs w:val="28"/>
        </w:rPr>
        <w:t>.);</w:t>
      </w:r>
    </w:p>
    <w:p w:rsidR="00A85655" w:rsidRPr="00A85655" w:rsidRDefault="00A85655" w:rsidP="00A85655">
      <w:pPr>
        <w:numPr>
          <w:ilvl w:val="0"/>
          <w:numId w:val="14"/>
        </w:numPr>
        <w:jc w:val="both"/>
        <w:rPr>
          <w:sz w:val="28"/>
          <w:szCs w:val="28"/>
        </w:rPr>
      </w:pPr>
      <w:r w:rsidRPr="00A85655">
        <w:rPr>
          <w:sz w:val="28"/>
          <w:szCs w:val="28"/>
        </w:rPr>
        <w:t xml:space="preserve">При оформлении приказов на стимулирующие выплаты  номера пунктов положения  и номера приложений, на которые ссылаются в приказе,   не соответствуют пунктам и приложениям в положении «О стимулирующих выплатах» на 2012-2013 год. </w:t>
      </w:r>
    </w:p>
    <w:p w:rsidR="00A85655" w:rsidRPr="00A85655" w:rsidRDefault="00A85655" w:rsidP="00A85655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A85655">
        <w:rPr>
          <w:sz w:val="28"/>
          <w:szCs w:val="28"/>
        </w:rPr>
        <w:t xml:space="preserve">При начислении социальной поддержки по оплате жилого помещения и коммунальных услуг отдельным категориям граждан установлена </w:t>
      </w:r>
      <w:r w:rsidRPr="00A85655">
        <w:rPr>
          <w:b/>
          <w:sz w:val="28"/>
          <w:szCs w:val="28"/>
        </w:rPr>
        <w:t>недоплата в сумме 1587,85 рублей и переплата в сумме 297,43 руб.</w:t>
      </w:r>
    </w:p>
    <w:p w:rsidR="00A85655" w:rsidRPr="00A85655" w:rsidRDefault="00A85655" w:rsidP="00A85655">
      <w:pPr>
        <w:numPr>
          <w:ilvl w:val="0"/>
          <w:numId w:val="14"/>
        </w:numPr>
        <w:jc w:val="both"/>
        <w:rPr>
          <w:sz w:val="28"/>
          <w:szCs w:val="28"/>
        </w:rPr>
      </w:pPr>
      <w:r w:rsidRPr="00A85655">
        <w:rPr>
          <w:bCs/>
          <w:sz w:val="28"/>
          <w:szCs w:val="28"/>
        </w:rPr>
        <w:t>В оборотных ведомостях не указываются или не верно указаны  единицы измерения материальных запасов</w:t>
      </w:r>
      <w:proofErr w:type="gramStart"/>
      <w:r w:rsidRPr="00A85655">
        <w:rPr>
          <w:bCs/>
          <w:sz w:val="28"/>
          <w:szCs w:val="28"/>
        </w:rPr>
        <w:t>.(</w:t>
      </w:r>
      <w:proofErr w:type="gramEnd"/>
      <w:r w:rsidRPr="00A85655">
        <w:rPr>
          <w:bCs/>
          <w:i/>
          <w:sz w:val="28"/>
          <w:szCs w:val="28"/>
        </w:rPr>
        <w:t xml:space="preserve">Нарушение п.5 ст.9 </w:t>
      </w:r>
      <w:r w:rsidRPr="00A85655">
        <w:rPr>
          <w:i/>
          <w:sz w:val="28"/>
          <w:szCs w:val="28"/>
        </w:rPr>
        <w:t>Федеральный закон от 06.12.2011 № 402-ФЗ «О бухгалтерском учете»);</w:t>
      </w:r>
    </w:p>
    <w:p w:rsidR="00A85655" w:rsidRPr="00A85655" w:rsidRDefault="00A85655" w:rsidP="00A85655">
      <w:pPr>
        <w:numPr>
          <w:ilvl w:val="0"/>
          <w:numId w:val="14"/>
        </w:numPr>
        <w:jc w:val="both"/>
        <w:rPr>
          <w:sz w:val="28"/>
          <w:szCs w:val="28"/>
        </w:rPr>
      </w:pPr>
      <w:r w:rsidRPr="00A85655">
        <w:rPr>
          <w:sz w:val="28"/>
          <w:szCs w:val="28"/>
        </w:rPr>
        <w:t>На некоторых объектах инвентарные номера были написаны на листочках и  приклеены к основным средствам на скотч, что не обеспечивает сохранность маркировки. (</w:t>
      </w:r>
      <w:r w:rsidRPr="00A85655">
        <w:rPr>
          <w:i/>
          <w:sz w:val="28"/>
          <w:szCs w:val="28"/>
        </w:rPr>
        <w:t>Нарушение п.46 раздела 2 Приказ Министерства финансов РФ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A85655">
        <w:rPr>
          <w:sz w:val="28"/>
          <w:szCs w:val="28"/>
        </w:rPr>
        <w:t>»</w:t>
      </w:r>
      <w:r w:rsidRPr="00A85655">
        <w:rPr>
          <w:i/>
          <w:sz w:val="28"/>
          <w:szCs w:val="28"/>
        </w:rPr>
        <w:t>;</w:t>
      </w:r>
    </w:p>
    <w:p w:rsidR="00A85655" w:rsidRPr="00A85655" w:rsidRDefault="00A85655" w:rsidP="00A85655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 w:rsidRPr="00A85655">
        <w:rPr>
          <w:sz w:val="28"/>
          <w:szCs w:val="28"/>
        </w:rPr>
        <w:t>В составе материальных запасов учитываются объекты основных средств (срок службы более 12мес.), которые подлежат учету в составе основных средств за балансом.</w:t>
      </w:r>
      <w:r w:rsidRPr="00A85655">
        <w:rPr>
          <w:sz w:val="28"/>
          <w:szCs w:val="28"/>
        </w:rPr>
        <w:tab/>
        <w:t>(</w:t>
      </w:r>
      <w:r w:rsidRPr="00A85655">
        <w:rPr>
          <w:i/>
          <w:sz w:val="28"/>
          <w:szCs w:val="28"/>
        </w:rPr>
        <w:t>В нарушение п.38 инструкции МФ РФ от 01.12.2010г. № 157н);</w:t>
      </w:r>
    </w:p>
    <w:p w:rsidR="00A85655" w:rsidRPr="00A85655" w:rsidRDefault="00A85655" w:rsidP="00A85655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A85655">
        <w:rPr>
          <w:b/>
          <w:sz w:val="28"/>
          <w:szCs w:val="28"/>
        </w:rPr>
        <w:t>При начислении заработной платы установлена переплата в сумме 24147,36 руб.;</w:t>
      </w:r>
    </w:p>
    <w:p w:rsidR="00A85655" w:rsidRPr="00A85655" w:rsidRDefault="00A85655" w:rsidP="00A85655">
      <w:pPr>
        <w:numPr>
          <w:ilvl w:val="0"/>
          <w:numId w:val="14"/>
        </w:numPr>
        <w:jc w:val="both"/>
        <w:rPr>
          <w:sz w:val="28"/>
          <w:szCs w:val="28"/>
        </w:rPr>
      </w:pPr>
      <w:r w:rsidRPr="00A85655">
        <w:rPr>
          <w:sz w:val="28"/>
          <w:szCs w:val="28"/>
        </w:rPr>
        <w:t>Не определен  перечень, цели и порядок обработки персональных данных;</w:t>
      </w:r>
    </w:p>
    <w:p w:rsidR="00A85655" w:rsidRPr="00A85655" w:rsidRDefault="00A85655" w:rsidP="00A85655">
      <w:pPr>
        <w:numPr>
          <w:ilvl w:val="0"/>
          <w:numId w:val="14"/>
        </w:numPr>
        <w:jc w:val="both"/>
        <w:rPr>
          <w:sz w:val="28"/>
          <w:szCs w:val="28"/>
        </w:rPr>
      </w:pPr>
      <w:r w:rsidRPr="00A85655">
        <w:rPr>
          <w:sz w:val="28"/>
          <w:szCs w:val="28"/>
        </w:rPr>
        <w:t>Не подготовлены должностные инструкции сотрудников, обрабатывающих персональные данные;</w:t>
      </w:r>
    </w:p>
    <w:p w:rsidR="00A85655" w:rsidRPr="00A85655" w:rsidRDefault="00A85655" w:rsidP="00A85655">
      <w:pPr>
        <w:numPr>
          <w:ilvl w:val="0"/>
          <w:numId w:val="14"/>
        </w:numPr>
        <w:jc w:val="both"/>
        <w:rPr>
          <w:sz w:val="28"/>
          <w:szCs w:val="28"/>
        </w:rPr>
      </w:pPr>
      <w:r w:rsidRPr="00A85655">
        <w:rPr>
          <w:sz w:val="28"/>
          <w:szCs w:val="28"/>
        </w:rPr>
        <w:t>Не обеспечено размещение и охрана сре</w:t>
      </w:r>
      <w:proofErr w:type="gramStart"/>
      <w:r w:rsidRPr="00A85655">
        <w:rPr>
          <w:sz w:val="28"/>
          <w:szCs w:val="28"/>
        </w:rPr>
        <w:t>дств хр</w:t>
      </w:r>
      <w:proofErr w:type="gramEnd"/>
      <w:r w:rsidRPr="00A85655">
        <w:rPr>
          <w:sz w:val="28"/>
          <w:szCs w:val="28"/>
        </w:rPr>
        <w:t>анения и обработки персональных данных (</w:t>
      </w:r>
      <w:r w:rsidRPr="00A85655">
        <w:rPr>
          <w:i/>
          <w:sz w:val="28"/>
          <w:szCs w:val="28"/>
        </w:rPr>
        <w:t>Нарушение ст. 18.1 Федерального закона от 27.07.2006 № 152-ФЗ);</w:t>
      </w:r>
    </w:p>
    <w:p w:rsidR="00A85655" w:rsidRPr="00A85655" w:rsidRDefault="00A85655" w:rsidP="00A8565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A85655">
        <w:rPr>
          <w:sz w:val="28"/>
          <w:szCs w:val="28"/>
        </w:rPr>
        <w:t xml:space="preserve">Нарушены правила ведения и хранения трудовых книжек, изготовления </w:t>
      </w:r>
      <w:r w:rsidRPr="00A85655">
        <w:rPr>
          <w:sz w:val="28"/>
          <w:szCs w:val="28"/>
        </w:rPr>
        <w:lastRenderedPageBreak/>
        <w:t>бланков трудовой книжки и обеспечения ими работодателей (</w:t>
      </w:r>
      <w:r w:rsidRPr="00A85655">
        <w:rPr>
          <w:i/>
          <w:sz w:val="28"/>
          <w:szCs w:val="28"/>
        </w:rPr>
        <w:t>Нарушение  п. 12  Постановлением Правительства РФ от 16.04.2003 № 225</w:t>
      </w:r>
      <w:r w:rsidRPr="00A85655">
        <w:rPr>
          <w:sz w:val="28"/>
          <w:szCs w:val="28"/>
        </w:rPr>
        <w:t xml:space="preserve">); </w:t>
      </w:r>
    </w:p>
    <w:p w:rsidR="00A85655" w:rsidRPr="00A85655" w:rsidRDefault="00A85655" w:rsidP="00A8565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5655">
        <w:rPr>
          <w:sz w:val="28"/>
          <w:szCs w:val="28"/>
        </w:rPr>
        <w:t xml:space="preserve">Не соблюдается порядок ведения личных дел педагогических работников  Учреждения. </w:t>
      </w:r>
      <w:proofErr w:type="gramStart"/>
      <w:r w:rsidRPr="00A85655">
        <w:rPr>
          <w:sz w:val="28"/>
          <w:szCs w:val="28"/>
        </w:rPr>
        <w:t>(</w:t>
      </w:r>
      <w:r w:rsidRPr="00A85655">
        <w:rPr>
          <w:i/>
          <w:sz w:val="28"/>
          <w:szCs w:val="28"/>
        </w:rPr>
        <w:t>Нарушение Методических рекомендаций по проведению проверок образовательных учреждений по соблюдению трудового законодательства и иных нормативных правовых актов, содержащих нормы трудового права (утв. письмом ЦК Профсоюза работников народного образования и науки РФ от 13.04.2005 N 2</w:t>
      </w:r>
      <w:r w:rsidRPr="00A85655">
        <w:rPr>
          <w:sz w:val="28"/>
          <w:szCs w:val="28"/>
        </w:rPr>
        <w:t>);</w:t>
      </w:r>
      <w:proofErr w:type="gramEnd"/>
    </w:p>
    <w:p w:rsidR="00A85655" w:rsidRPr="00A85655" w:rsidRDefault="00A85655" w:rsidP="00A8565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5655">
        <w:rPr>
          <w:i/>
          <w:sz w:val="28"/>
          <w:szCs w:val="28"/>
        </w:rPr>
        <w:t xml:space="preserve"> В нарушении Методическим рекомендациям по проведению проверок образовательных учреждений по соблюдению трудового законодательства и иных нормативных правовых актов, содержащих нормы трудового права </w:t>
      </w:r>
      <w:r w:rsidRPr="00A85655">
        <w:rPr>
          <w:sz w:val="28"/>
          <w:szCs w:val="28"/>
        </w:rPr>
        <w:t>документы в личных делах не соответствует перечню;</w:t>
      </w:r>
      <w:r w:rsidRPr="00A85655">
        <w:rPr>
          <w:i/>
          <w:sz w:val="28"/>
          <w:szCs w:val="28"/>
        </w:rPr>
        <w:t xml:space="preserve"> </w:t>
      </w:r>
    </w:p>
    <w:p w:rsidR="00A85655" w:rsidRPr="00A85655" w:rsidRDefault="00A85655" w:rsidP="00A8565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5655">
        <w:rPr>
          <w:i/>
          <w:sz w:val="28"/>
          <w:szCs w:val="28"/>
        </w:rPr>
        <w:t>В нарушении ст. 123 Трудового кодекса РФ,</w:t>
      </w:r>
      <w:r w:rsidRPr="00A85655">
        <w:rPr>
          <w:sz w:val="28"/>
          <w:szCs w:val="28"/>
        </w:rPr>
        <w:t xml:space="preserve"> работники не извещаются под роспись о времени начала отпуска не позднее, чем за две недели до его начала; </w:t>
      </w:r>
    </w:p>
    <w:p w:rsidR="00A85655" w:rsidRPr="00A85655" w:rsidRDefault="00A85655" w:rsidP="00A8565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85655">
        <w:rPr>
          <w:sz w:val="28"/>
          <w:szCs w:val="28"/>
        </w:rPr>
        <w:t>При проверке ведения реестра закупок не указывается краткое наименование закупаемых товаров, работ и услуг (</w:t>
      </w:r>
      <w:r w:rsidRPr="00A85655">
        <w:rPr>
          <w:i/>
          <w:sz w:val="28"/>
          <w:szCs w:val="28"/>
        </w:rPr>
        <w:t>Нарушение ч. 2 ст. 73 Бюджетного Кодекса).</w:t>
      </w:r>
    </w:p>
    <w:p w:rsidR="00457F96" w:rsidRPr="00A85655" w:rsidRDefault="00457F96" w:rsidP="00457F96">
      <w:pPr>
        <w:jc w:val="center"/>
        <w:rPr>
          <w:b/>
          <w:bCs/>
          <w:sz w:val="28"/>
          <w:szCs w:val="28"/>
        </w:rPr>
      </w:pPr>
    </w:p>
    <w:p w:rsidR="002F0ACF" w:rsidRDefault="002F0ACF" w:rsidP="00A755C9">
      <w:pPr>
        <w:ind w:firstLine="284"/>
        <w:jc w:val="both"/>
        <w:rPr>
          <w:b/>
          <w:sz w:val="28"/>
          <w:szCs w:val="28"/>
        </w:rPr>
      </w:pPr>
      <w:r w:rsidRPr="009B550A">
        <w:rPr>
          <w:b/>
          <w:sz w:val="28"/>
          <w:szCs w:val="28"/>
        </w:rPr>
        <w:t xml:space="preserve">В целях устранения выявленных нарушений предлагаем: </w:t>
      </w:r>
    </w:p>
    <w:p w:rsidR="00A85655" w:rsidRPr="005718CF" w:rsidRDefault="00A85655" w:rsidP="00253965">
      <w:pPr>
        <w:numPr>
          <w:ilvl w:val="0"/>
          <w:numId w:val="12"/>
        </w:numPr>
        <w:ind w:left="567" w:firstLine="0"/>
        <w:jc w:val="both"/>
        <w:rPr>
          <w:i/>
          <w:sz w:val="28"/>
          <w:szCs w:val="28"/>
        </w:rPr>
      </w:pPr>
      <w:proofErr w:type="gramStart"/>
      <w:r w:rsidRPr="005718CF">
        <w:rPr>
          <w:sz w:val="28"/>
          <w:szCs w:val="28"/>
        </w:rPr>
        <w:t xml:space="preserve">Привести в соответствие  Книгу «Учета бланков строгой отчетности» за 2012 год  согласно постановления </w:t>
      </w:r>
      <w:r w:rsidRPr="005718CF">
        <w:rPr>
          <w:i/>
          <w:sz w:val="28"/>
          <w:szCs w:val="28"/>
        </w:rPr>
        <w:t xml:space="preserve"> Постановление №359 от 6 мая 2008 года «О порядке осуществления наличных денежных расчетов и (или) расчетов с использованием платежных карт без применения контрольно-кассовой техники»);</w:t>
      </w:r>
      <w:proofErr w:type="gramEnd"/>
    </w:p>
    <w:p w:rsidR="00A85655" w:rsidRPr="005718CF" w:rsidRDefault="00A85655" w:rsidP="00253965">
      <w:pPr>
        <w:pStyle w:val="ConsPlusTitle"/>
        <w:widowControl/>
        <w:numPr>
          <w:ilvl w:val="0"/>
          <w:numId w:val="12"/>
        </w:numPr>
        <w:ind w:left="567" w:firstLine="0"/>
        <w:jc w:val="both"/>
        <w:rPr>
          <w:b w:val="0"/>
          <w:i/>
          <w:iCs/>
          <w:sz w:val="28"/>
          <w:szCs w:val="28"/>
        </w:rPr>
      </w:pPr>
      <w:r w:rsidRPr="005718CF">
        <w:rPr>
          <w:b w:val="0"/>
          <w:bCs w:val="0"/>
          <w:sz w:val="28"/>
          <w:szCs w:val="28"/>
        </w:rPr>
        <w:t>Прописать порядок  списани</w:t>
      </w:r>
      <w:r w:rsidR="001F4EF4">
        <w:rPr>
          <w:b w:val="0"/>
          <w:bCs w:val="0"/>
          <w:sz w:val="28"/>
          <w:szCs w:val="28"/>
        </w:rPr>
        <w:t>я</w:t>
      </w:r>
      <w:r w:rsidRPr="005718CF">
        <w:rPr>
          <w:b w:val="0"/>
          <w:bCs w:val="0"/>
          <w:sz w:val="28"/>
          <w:szCs w:val="28"/>
        </w:rPr>
        <w:t xml:space="preserve"> бланков строгой отчетности </w:t>
      </w:r>
      <w:r w:rsidRPr="00273C78">
        <w:rPr>
          <w:b w:val="0"/>
          <w:bCs w:val="0"/>
          <w:sz w:val="28"/>
          <w:szCs w:val="28"/>
        </w:rPr>
        <w:t>в</w:t>
      </w:r>
      <w:r w:rsidRPr="005718CF">
        <w:rPr>
          <w:b w:val="0"/>
          <w:bCs w:val="0"/>
          <w:i/>
          <w:sz w:val="28"/>
          <w:szCs w:val="28"/>
        </w:rPr>
        <w:t xml:space="preserve"> </w:t>
      </w:r>
      <w:r w:rsidRPr="005718CF">
        <w:rPr>
          <w:b w:val="0"/>
          <w:bCs w:val="0"/>
          <w:sz w:val="28"/>
          <w:szCs w:val="28"/>
        </w:rPr>
        <w:t>учетной политике</w:t>
      </w:r>
      <w:r w:rsidRPr="005718CF">
        <w:rPr>
          <w:b w:val="0"/>
          <w:i/>
          <w:iCs/>
          <w:sz w:val="28"/>
          <w:szCs w:val="28"/>
        </w:rPr>
        <w:t>;</w:t>
      </w:r>
    </w:p>
    <w:p w:rsidR="00A85655" w:rsidRPr="005718CF" w:rsidRDefault="00A85655" w:rsidP="00253965">
      <w:pPr>
        <w:pStyle w:val="ConsPlusTitle"/>
        <w:widowControl/>
        <w:numPr>
          <w:ilvl w:val="0"/>
          <w:numId w:val="12"/>
        </w:numPr>
        <w:ind w:left="567" w:firstLine="0"/>
        <w:jc w:val="both"/>
        <w:rPr>
          <w:b w:val="0"/>
          <w:i/>
          <w:iCs/>
          <w:sz w:val="28"/>
          <w:szCs w:val="28"/>
        </w:rPr>
      </w:pPr>
      <w:r w:rsidRPr="005718CF">
        <w:rPr>
          <w:b w:val="0"/>
          <w:bCs w:val="0"/>
          <w:sz w:val="28"/>
          <w:szCs w:val="28"/>
        </w:rPr>
        <w:t xml:space="preserve">Пересмотреть состав  инвентаризационной комиссии по ревизии кассы. </w:t>
      </w:r>
      <w:r w:rsidR="00253965" w:rsidRPr="005718CF">
        <w:rPr>
          <w:b w:val="0"/>
          <w:bCs w:val="0"/>
          <w:iCs/>
          <w:sz w:val="28"/>
          <w:szCs w:val="28"/>
        </w:rPr>
        <w:t xml:space="preserve">Согласно </w:t>
      </w:r>
      <w:r w:rsidRPr="005718CF">
        <w:rPr>
          <w:b w:val="0"/>
          <w:bCs w:val="0"/>
          <w:iCs/>
          <w:sz w:val="28"/>
          <w:szCs w:val="28"/>
        </w:rPr>
        <w:t xml:space="preserve"> п.2.3 и </w:t>
      </w:r>
      <w:proofErr w:type="gramStart"/>
      <w:r w:rsidRPr="005718CF">
        <w:rPr>
          <w:b w:val="0"/>
          <w:bCs w:val="0"/>
          <w:iCs/>
          <w:sz w:val="28"/>
          <w:szCs w:val="28"/>
        </w:rPr>
        <w:t>п</w:t>
      </w:r>
      <w:proofErr w:type="gramEnd"/>
      <w:r w:rsidRPr="005718CF">
        <w:rPr>
          <w:b w:val="0"/>
          <w:bCs w:val="0"/>
          <w:iCs/>
          <w:sz w:val="28"/>
          <w:szCs w:val="28"/>
        </w:rPr>
        <w:t xml:space="preserve"> 2.8 «Методических  указаний по инвентаризации имущества и обязательств, утвержденных приказом Минфина России  №49»от 13.06.1995 г), так как  является материально ответственным лицом</w:t>
      </w:r>
      <w:r w:rsidRPr="005718CF">
        <w:rPr>
          <w:b w:val="0"/>
          <w:bCs w:val="0"/>
          <w:i/>
          <w:iCs/>
          <w:sz w:val="28"/>
          <w:szCs w:val="28"/>
        </w:rPr>
        <w:t>;</w:t>
      </w:r>
    </w:p>
    <w:p w:rsidR="00A85655" w:rsidRPr="005718CF" w:rsidRDefault="00253965" w:rsidP="00253965">
      <w:pPr>
        <w:numPr>
          <w:ilvl w:val="0"/>
          <w:numId w:val="12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proofErr w:type="gramStart"/>
      <w:r w:rsidRPr="005718CF">
        <w:rPr>
          <w:sz w:val="28"/>
          <w:szCs w:val="28"/>
        </w:rPr>
        <w:t xml:space="preserve">Привести в порядок  </w:t>
      </w:r>
      <w:r w:rsidR="00A85655" w:rsidRPr="005718CF">
        <w:rPr>
          <w:sz w:val="28"/>
          <w:szCs w:val="28"/>
        </w:rPr>
        <w:t>авансовы</w:t>
      </w:r>
      <w:r w:rsidRPr="005718CF">
        <w:rPr>
          <w:sz w:val="28"/>
          <w:szCs w:val="28"/>
        </w:rPr>
        <w:t>е</w:t>
      </w:r>
      <w:r w:rsidR="00A85655" w:rsidRPr="005718CF">
        <w:rPr>
          <w:sz w:val="28"/>
          <w:szCs w:val="28"/>
        </w:rPr>
        <w:t xml:space="preserve"> отчет</w:t>
      </w:r>
      <w:r w:rsidRPr="005718CF">
        <w:rPr>
          <w:sz w:val="28"/>
          <w:szCs w:val="28"/>
        </w:rPr>
        <w:t xml:space="preserve">ы </w:t>
      </w:r>
      <w:r w:rsidR="00A85655" w:rsidRPr="005718CF">
        <w:rPr>
          <w:sz w:val="28"/>
          <w:szCs w:val="28"/>
        </w:rPr>
        <w:t xml:space="preserve"> </w:t>
      </w:r>
      <w:r w:rsidRPr="005718CF">
        <w:rPr>
          <w:sz w:val="28"/>
          <w:szCs w:val="28"/>
        </w:rPr>
        <w:t xml:space="preserve">согласно </w:t>
      </w:r>
      <w:r w:rsidR="00A85655" w:rsidRPr="005718CF">
        <w:rPr>
          <w:sz w:val="28"/>
          <w:szCs w:val="28"/>
        </w:rPr>
        <w:t xml:space="preserve"> п.216 </w:t>
      </w:r>
      <w:r w:rsidR="00A85655" w:rsidRPr="005718CF">
        <w:rPr>
          <w:bCs/>
          <w:iCs/>
          <w:sz w:val="28"/>
          <w:szCs w:val="28"/>
        </w:rPr>
        <w:t>Приказа Министерства финансов РФ от 01.12.2010 г. № 157н, п.3 приложения 5 Приказа Министерства Финансов РФ от 15.12.2010 № 173н</w:t>
      </w:r>
      <w:r w:rsidR="00A85655" w:rsidRPr="005718CF">
        <w:rPr>
          <w:sz w:val="28"/>
          <w:szCs w:val="28"/>
        </w:rPr>
        <w:t>);</w:t>
      </w:r>
      <w:proofErr w:type="gramEnd"/>
    </w:p>
    <w:p w:rsidR="00A85655" w:rsidRPr="005718CF" w:rsidRDefault="00253965" w:rsidP="00253965">
      <w:pPr>
        <w:pStyle w:val="ConsPlusTitle"/>
        <w:widowControl/>
        <w:numPr>
          <w:ilvl w:val="0"/>
          <w:numId w:val="12"/>
        </w:numPr>
        <w:ind w:left="567" w:firstLine="0"/>
        <w:jc w:val="both"/>
        <w:rPr>
          <w:b w:val="0"/>
          <w:bCs w:val="0"/>
          <w:i/>
          <w:iCs/>
          <w:sz w:val="28"/>
          <w:szCs w:val="28"/>
        </w:rPr>
      </w:pPr>
      <w:r w:rsidRPr="005718CF">
        <w:rPr>
          <w:b w:val="0"/>
          <w:bCs w:val="0"/>
          <w:iCs/>
          <w:sz w:val="28"/>
          <w:szCs w:val="28"/>
        </w:rPr>
        <w:t>Не допускать  превышение суммы, выданной на подотчет выдавать согласно учетной политик</w:t>
      </w:r>
      <w:r w:rsidR="00BB1D47" w:rsidRPr="005718CF">
        <w:rPr>
          <w:b w:val="0"/>
          <w:bCs w:val="0"/>
          <w:iCs/>
          <w:sz w:val="28"/>
          <w:szCs w:val="28"/>
        </w:rPr>
        <w:t>е</w:t>
      </w:r>
      <w:r w:rsidRPr="005718CF">
        <w:rPr>
          <w:b w:val="0"/>
          <w:bCs w:val="0"/>
          <w:iCs/>
          <w:sz w:val="28"/>
          <w:szCs w:val="28"/>
        </w:rPr>
        <w:t xml:space="preserve"> </w:t>
      </w:r>
      <w:r w:rsidR="00BB1D47" w:rsidRPr="005718CF">
        <w:rPr>
          <w:b w:val="0"/>
          <w:bCs w:val="0"/>
          <w:iCs/>
          <w:sz w:val="28"/>
          <w:szCs w:val="28"/>
        </w:rPr>
        <w:t>(</w:t>
      </w:r>
      <w:r w:rsidR="00A85655" w:rsidRPr="005718CF">
        <w:rPr>
          <w:b w:val="0"/>
          <w:bCs w:val="0"/>
          <w:i/>
          <w:iCs/>
          <w:sz w:val="28"/>
          <w:szCs w:val="28"/>
        </w:rPr>
        <w:t>лимит составляет 10 000 рублей);</w:t>
      </w:r>
    </w:p>
    <w:p w:rsidR="00A85655" w:rsidRPr="005718CF" w:rsidRDefault="00BB1D47" w:rsidP="00BB1D47">
      <w:pPr>
        <w:numPr>
          <w:ilvl w:val="0"/>
          <w:numId w:val="12"/>
        </w:numPr>
        <w:ind w:left="567" w:firstLine="1"/>
        <w:jc w:val="both"/>
        <w:rPr>
          <w:sz w:val="28"/>
          <w:szCs w:val="28"/>
        </w:rPr>
      </w:pPr>
      <w:r w:rsidRPr="005718CF">
        <w:rPr>
          <w:sz w:val="28"/>
          <w:szCs w:val="28"/>
        </w:rPr>
        <w:t>При выдаче на подотчет в</w:t>
      </w:r>
      <w:r w:rsidR="00A85655" w:rsidRPr="005718CF">
        <w:rPr>
          <w:sz w:val="28"/>
          <w:szCs w:val="28"/>
        </w:rPr>
        <w:t xml:space="preserve"> заявлени</w:t>
      </w:r>
      <w:r w:rsidRPr="005718CF">
        <w:rPr>
          <w:sz w:val="28"/>
          <w:szCs w:val="28"/>
        </w:rPr>
        <w:t>и</w:t>
      </w:r>
      <w:r w:rsidR="00A85655" w:rsidRPr="005718CF">
        <w:rPr>
          <w:sz w:val="28"/>
          <w:szCs w:val="28"/>
        </w:rPr>
        <w:t xml:space="preserve">, </w:t>
      </w:r>
      <w:r w:rsidRPr="005718CF">
        <w:rPr>
          <w:sz w:val="28"/>
          <w:szCs w:val="28"/>
        </w:rPr>
        <w:t>ставить</w:t>
      </w:r>
      <w:r w:rsidR="00A85655" w:rsidRPr="005718CF">
        <w:rPr>
          <w:sz w:val="28"/>
          <w:szCs w:val="28"/>
        </w:rPr>
        <w:t xml:space="preserve"> отметк</w:t>
      </w:r>
      <w:r w:rsidRPr="005718CF">
        <w:rPr>
          <w:sz w:val="28"/>
          <w:szCs w:val="28"/>
        </w:rPr>
        <w:t>у</w:t>
      </w:r>
      <w:r w:rsidR="00A85655" w:rsidRPr="005718CF">
        <w:rPr>
          <w:sz w:val="28"/>
          <w:szCs w:val="28"/>
        </w:rPr>
        <w:t xml:space="preserve"> бухгалтера  об отсутствии </w:t>
      </w:r>
      <w:r w:rsidRPr="005718CF">
        <w:rPr>
          <w:sz w:val="28"/>
          <w:szCs w:val="28"/>
        </w:rPr>
        <w:t xml:space="preserve"> полной </w:t>
      </w:r>
      <w:r w:rsidR="00A85655" w:rsidRPr="005718CF">
        <w:rPr>
          <w:sz w:val="28"/>
          <w:szCs w:val="28"/>
        </w:rPr>
        <w:t xml:space="preserve">задолженности по денежным средствам, полученным ранее в подотчет. </w:t>
      </w:r>
    </w:p>
    <w:p w:rsidR="00BB1D47" w:rsidRPr="005718CF" w:rsidRDefault="00A85655" w:rsidP="00BB1D47">
      <w:pPr>
        <w:numPr>
          <w:ilvl w:val="0"/>
          <w:numId w:val="12"/>
        </w:numPr>
        <w:ind w:left="567" w:firstLine="1"/>
        <w:jc w:val="both"/>
        <w:rPr>
          <w:b/>
          <w:sz w:val="28"/>
          <w:szCs w:val="28"/>
        </w:rPr>
      </w:pPr>
      <w:r w:rsidRPr="005718CF">
        <w:rPr>
          <w:sz w:val="28"/>
          <w:szCs w:val="28"/>
        </w:rPr>
        <w:t xml:space="preserve">При оформлении приказов на стимулирующие выплаты </w:t>
      </w:r>
      <w:r w:rsidR="001F4EF4">
        <w:rPr>
          <w:sz w:val="28"/>
          <w:szCs w:val="28"/>
        </w:rPr>
        <w:t>указывать</w:t>
      </w:r>
      <w:r w:rsidRPr="005718CF">
        <w:rPr>
          <w:sz w:val="28"/>
          <w:szCs w:val="28"/>
        </w:rPr>
        <w:t xml:space="preserve"> номера пунктов положения  и номера приложений, </w:t>
      </w:r>
      <w:r w:rsidR="001F4EF4">
        <w:rPr>
          <w:sz w:val="28"/>
          <w:szCs w:val="28"/>
        </w:rPr>
        <w:t>согласно</w:t>
      </w:r>
      <w:r w:rsidRPr="005718CF">
        <w:rPr>
          <w:sz w:val="28"/>
          <w:szCs w:val="28"/>
        </w:rPr>
        <w:t xml:space="preserve"> пунктам и приложениям в положении «О стимулирующих выплатах» </w:t>
      </w:r>
      <w:r w:rsidR="001F4EF4">
        <w:rPr>
          <w:sz w:val="28"/>
          <w:szCs w:val="28"/>
        </w:rPr>
        <w:t>или номер протокола.</w:t>
      </w:r>
    </w:p>
    <w:p w:rsidR="00A85655" w:rsidRPr="005718CF" w:rsidRDefault="00BB1D47" w:rsidP="00253965">
      <w:pPr>
        <w:numPr>
          <w:ilvl w:val="0"/>
          <w:numId w:val="12"/>
        </w:numPr>
        <w:ind w:left="567" w:firstLine="1"/>
        <w:jc w:val="both"/>
        <w:rPr>
          <w:b/>
          <w:bCs/>
          <w:sz w:val="28"/>
          <w:szCs w:val="28"/>
        </w:rPr>
      </w:pPr>
      <w:r w:rsidRPr="005718CF">
        <w:rPr>
          <w:sz w:val="28"/>
          <w:szCs w:val="28"/>
        </w:rPr>
        <w:t>Учесть все замечания п</w:t>
      </w:r>
      <w:r w:rsidR="00A85655" w:rsidRPr="005718CF">
        <w:rPr>
          <w:sz w:val="28"/>
          <w:szCs w:val="28"/>
        </w:rPr>
        <w:t>ри начислении социальной поддержки по оплате жилого помещения и коммунальных услуг отдельным категориям граждан</w:t>
      </w:r>
      <w:r w:rsidRPr="005718CF">
        <w:rPr>
          <w:sz w:val="28"/>
          <w:szCs w:val="28"/>
        </w:rPr>
        <w:t>.</w:t>
      </w:r>
      <w:r w:rsidR="00A85655" w:rsidRPr="005718CF">
        <w:rPr>
          <w:sz w:val="28"/>
          <w:szCs w:val="28"/>
        </w:rPr>
        <w:t xml:space="preserve"> </w:t>
      </w:r>
    </w:p>
    <w:p w:rsidR="00A85655" w:rsidRPr="005718CF" w:rsidRDefault="00BB1D47" w:rsidP="00253965">
      <w:pPr>
        <w:numPr>
          <w:ilvl w:val="0"/>
          <w:numId w:val="12"/>
        </w:numPr>
        <w:ind w:left="567" w:firstLine="1"/>
        <w:jc w:val="both"/>
        <w:rPr>
          <w:sz w:val="28"/>
          <w:szCs w:val="28"/>
        </w:rPr>
      </w:pPr>
      <w:r w:rsidRPr="005718CF">
        <w:rPr>
          <w:bCs/>
          <w:sz w:val="28"/>
          <w:szCs w:val="28"/>
        </w:rPr>
        <w:t xml:space="preserve">Привести в порядок </w:t>
      </w:r>
      <w:r w:rsidR="00A85655" w:rsidRPr="005718CF">
        <w:rPr>
          <w:bCs/>
          <w:sz w:val="28"/>
          <w:szCs w:val="28"/>
        </w:rPr>
        <w:t>оборотны</w:t>
      </w:r>
      <w:r w:rsidRPr="005718CF">
        <w:rPr>
          <w:bCs/>
          <w:sz w:val="28"/>
          <w:szCs w:val="28"/>
        </w:rPr>
        <w:t xml:space="preserve">е </w:t>
      </w:r>
      <w:r w:rsidR="00A85655" w:rsidRPr="005718CF">
        <w:rPr>
          <w:bCs/>
          <w:sz w:val="28"/>
          <w:szCs w:val="28"/>
        </w:rPr>
        <w:t>ведомост</w:t>
      </w:r>
      <w:r w:rsidRPr="005718CF">
        <w:rPr>
          <w:bCs/>
          <w:sz w:val="28"/>
          <w:szCs w:val="28"/>
        </w:rPr>
        <w:t xml:space="preserve">и </w:t>
      </w:r>
      <w:r w:rsidR="00A85655" w:rsidRPr="005718CF">
        <w:rPr>
          <w:bCs/>
          <w:sz w:val="28"/>
          <w:szCs w:val="28"/>
        </w:rPr>
        <w:t xml:space="preserve"> </w:t>
      </w:r>
      <w:r w:rsidRPr="005718CF">
        <w:rPr>
          <w:bCs/>
          <w:sz w:val="28"/>
          <w:szCs w:val="28"/>
        </w:rPr>
        <w:t xml:space="preserve">указать соответствующие </w:t>
      </w:r>
      <w:r w:rsidR="00A85655" w:rsidRPr="005718CF">
        <w:rPr>
          <w:bCs/>
          <w:sz w:val="28"/>
          <w:szCs w:val="28"/>
        </w:rPr>
        <w:t>единицы измерения материальных запасов</w:t>
      </w:r>
      <w:r w:rsidR="00A85655" w:rsidRPr="005718CF">
        <w:rPr>
          <w:i/>
          <w:sz w:val="28"/>
          <w:szCs w:val="28"/>
        </w:rPr>
        <w:t>;</w:t>
      </w:r>
    </w:p>
    <w:p w:rsidR="00A85655" w:rsidRPr="005718CF" w:rsidRDefault="00A85655" w:rsidP="00BB1D47">
      <w:pPr>
        <w:numPr>
          <w:ilvl w:val="0"/>
          <w:numId w:val="12"/>
        </w:numPr>
        <w:ind w:left="567" w:firstLine="1"/>
        <w:jc w:val="both"/>
        <w:rPr>
          <w:sz w:val="28"/>
          <w:szCs w:val="28"/>
        </w:rPr>
      </w:pPr>
      <w:proofErr w:type="gramStart"/>
      <w:r w:rsidRPr="005718CF">
        <w:rPr>
          <w:sz w:val="28"/>
          <w:szCs w:val="28"/>
        </w:rPr>
        <w:lastRenderedPageBreak/>
        <w:t xml:space="preserve">На </w:t>
      </w:r>
      <w:r w:rsidR="00BB1D47" w:rsidRPr="005718CF">
        <w:rPr>
          <w:sz w:val="28"/>
          <w:szCs w:val="28"/>
        </w:rPr>
        <w:t>все</w:t>
      </w:r>
      <w:r w:rsidRPr="005718CF">
        <w:rPr>
          <w:sz w:val="28"/>
          <w:szCs w:val="28"/>
        </w:rPr>
        <w:t xml:space="preserve"> объект</w:t>
      </w:r>
      <w:r w:rsidR="00BB1D47" w:rsidRPr="005718CF">
        <w:rPr>
          <w:sz w:val="28"/>
          <w:szCs w:val="28"/>
        </w:rPr>
        <w:t xml:space="preserve">ы написать </w:t>
      </w:r>
      <w:r w:rsidRPr="005718CF">
        <w:rPr>
          <w:sz w:val="28"/>
          <w:szCs w:val="28"/>
        </w:rPr>
        <w:t xml:space="preserve"> инвентарные номера обеспечи</w:t>
      </w:r>
      <w:r w:rsidR="001F4EF4">
        <w:rPr>
          <w:sz w:val="28"/>
          <w:szCs w:val="28"/>
        </w:rPr>
        <w:t>вающие</w:t>
      </w:r>
      <w:r w:rsidR="00BB1D47" w:rsidRPr="005718CF">
        <w:rPr>
          <w:sz w:val="28"/>
          <w:szCs w:val="28"/>
        </w:rPr>
        <w:t xml:space="preserve"> </w:t>
      </w:r>
      <w:r w:rsidRPr="005718CF">
        <w:rPr>
          <w:sz w:val="28"/>
          <w:szCs w:val="28"/>
        </w:rPr>
        <w:t>сохранность маркировки</w:t>
      </w:r>
      <w:r w:rsidR="00BB1D47" w:rsidRPr="005718CF">
        <w:rPr>
          <w:sz w:val="28"/>
          <w:szCs w:val="28"/>
        </w:rPr>
        <w:t xml:space="preserve"> согласно </w:t>
      </w:r>
      <w:r w:rsidRPr="005718CF">
        <w:rPr>
          <w:sz w:val="28"/>
          <w:szCs w:val="28"/>
        </w:rPr>
        <w:t>п.46 раздела 2 Приказ Министерства финансов РФ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5718CF">
        <w:rPr>
          <w:i/>
          <w:sz w:val="28"/>
          <w:szCs w:val="28"/>
        </w:rPr>
        <w:t>;</w:t>
      </w:r>
      <w:proofErr w:type="gramEnd"/>
    </w:p>
    <w:p w:rsidR="0065057E" w:rsidRPr="005718CF" w:rsidRDefault="00BB1D47" w:rsidP="001F4EF4">
      <w:pPr>
        <w:numPr>
          <w:ilvl w:val="0"/>
          <w:numId w:val="12"/>
        </w:numPr>
        <w:ind w:left="567" w:firstLine="1"/>
        <w:jc w:val="both"/>
        <w:rPr>
          <w:b/>
          <w:sz w:val="28"/>
          <w:szCs w:val="28"/>
        </w:rPr>
      </w:pPr>
      <w:r w:rsidRPr="005718CF">
        <w:rPr>
          <w:sz w:val="28"/>
          <w:szCs w:val="28"/>
        </w:rPr>
        <w:t xml:space="preserve">Пересмотреть </w:t>
      </w:r>
      <w:r w:rsidR="00A85655" w:rsidRPr="005718CF">
        <w:rPr>
          <w:sz w:val="28"/>
          <w:szCs w:val="28"/>
        </w:rPr>
        <w:t xml:space="preserve">состав материальных запасов </w:t>
      </w:r>
      <w:r w:rsidRPr="005718CF">
        <w:rPr>
          <w:sz w:val="28"/>
          <w:szCs w:val="28"/>
        </w:rPr>
        <w:t>привести в соответствии с п.38 инструкции МФ РФ от 01.12.2010г. № 157н</w:t>
      </w:r>
      <w:r w:rsidR="0065057E" w:rsidRPr="005718CF">
        <w:rPr>
          <w:sz w:val="28"/>
          <w:szCs w:val="28"/>
        </w:rPr>
        <w:t>.</w:t>
      </w:r>
    </w:p>
    <w:p w:rsidR="00A85655" w:rsidRPr="005718CF" w:rsidRDefault="0065057E" w:rsidP="00A85655">
      <w:pPr>
        <w:numPr>
          <w:ilvl w:val="0"/>
          <w:numId w:val="12"/>
        </w:numPr>
        <w:jc w:val="both"/>
        <w:rPr>
          <w:sz w:val="28"/>
          <w:szCs w:val="28"/>
        </w:rPr>
      </w:pPr>
      <w:r w:rsidRPr="005718CF">
        <w:rPr>
          <w:sz w:val="28"/>
          <w:szCs w:val="28"/>
        </w:rPr>
        <w:t xml:space="preserve">Учесть все замечания по </w:t>
      </w:r>
      <w:r w:rsidR="00A85655" w:rsidRPr="005718CF">
        <w:rPr>
          <w:sz w:val="28"/>
          <w:szCs w:val="28"/>
        </w:rPr>
        <w:t xml:space="preserve"> начислени</w:t>
      </w:r>
      <w:r w:rsidRPr="005718CF">
        <w:rPr>
          <w:sz w:val="28"/>
          <w:szCs w:val="28"/>
        </w:rPr>
        <w:t>ю</w:t>
      </w:r>
      <w:r w:rsidR="00A85655" w:rsidRPr="005718CF">
        <w:rPr>
          <w:sz w:val="28"/>
          <w:szCs w:val="28"/>
        </w:rPr>
        <w:t xml:space="preserve"> заработной платы;</w:t>
      </w:r>
    </w:p>
    <w:p w:rsidR="00A85655" w:rsidRPr="005718CF" w:rsidRDefault="0065057E" w:rsidP="00A85655">
      <w:pPr>
        <w:numPr>
          <w:ilvl w:val="0"/>
          <w:numId w:val="12"/>
        </w:numPr>
        <w:jc w:val="both"/>
        <w:rPr>
          <w:sz w:val="28"/>
          <w:szCs w:val="28"/>
        </w:rPr>
      </w:pPr>
      <w:r w:rsidRPr="005718CF">
        <w:rPr>
          <w:sz w:val="28"/>
          <w:szCs w:val="28"/>
        </w:rPr>
        <w:t>О</w:t>
      </w:r>
      <w:r w:rsidR="00A85655" w:rsidRPr="005718CF">
        <w:rPr>
          <w:sz w:val="28"/>
          <w:szCs w:val="28"/>
        </w:rPr>
        <w:t>предел</w:t>
      </w:r>
      <w:r w:rsidRPr="005718CF">
        <w:rPr>
          <w:sz w:val="28"/>
          <w:szCs w:val="28"/>
        </w:rPr>
        <w:t>ить</w:t>
      </w:r>
      <w:r w:rsidR="00A85655" w:rsidRPr="005718CF">
        <w:rPr>
          <w:sz w:val="28"/>
          <w:szCs w:val="28"/>
        </w:rPr>
        <w:t xml:space="preserve">  перечень, цели и порядок обработки персональных данных;</w:t>
      </w:r>
    </w:p>
    <w:p w:rsidR="00A85655" w:rsidRPr="005718CF" w:rsidRDefault="0065057E" w:rsidP="0065057E">
      <w:pPr>
        <w:numPr>
          <w:ilvl w:val="0"/>
          <w:numId w:val="12"/>
        </w:numPr>
        <w:ind w:left="567" w:firstLine="1"/>
        <w:jc w:val="both"/>
        <w:rPr>
          <w:sz w:val="28"/>
          <w:szCs w:val="28"/>
        </w:rPr>
      </w:pPr>
      <w:r w:rsidRPr="005718CF">
        <w:rPr>
          <w:sz w:val="28"/>
          <w:szCs w:val="28"/>
        </w:rPr>
        <w:t>П</w:t>
      </w:r>
      <w:r w:rsidR="00A85655" w:rsidRPr="005718CF">
        <w:rPr>
          <w:sz w:val="28"/>
          <w:szCs w:val="28"/>
        </w:rPr>
        <w:t>одготов</w:t>
      </w:r>
      <w:r w:rsidRPr="005718CF">
        <w:rPr>
          <w:sz w:val="28"/>
          <w:szCs w:val="28"/>
        </w:rPr>
        <w:t>ить</w:t>
      </w:r>
      <w:r w:rsidR="00A85655" w:rsidRPr="005718CF">
        <w:rPr>
          <w:sz w:val="28"/>
          <w:szCs w:val="28"/>
        </w:rPr>
        <w:t xml:space="preserve"> должностные инструкции сотрудников, обрабатывающих персональные данные;</w:t>
      </w:r>
    </w:p>
    <w:p w:rsidR="00A85655" w:rsidRPr="005718CF" w:rsidRDefault="0065057E" w:rsidP="0065057E">
      <w:pPr>
        <w:numPr>
          <w:ilvl w:val="0"/>
          <w:numId w:val="12"/>
        </w:numPr>
        <w:ind w:left="567" w:firstLine="1"/>
        <w:jc w:val="both"/>
        <w:rPr>
          <w:sz w:val="28"/>
          <w:szCs w:val="28"/>
        </w:rPr>
      </w:pPr>
      <w:r w:rsidRPr="005718CF">
        <w:rPr>
          <w:sz w:val="28"/>
          <w:szCs w:val="28"/>
        </w:rPr>
        <w:t>О</w:t>
      </w:r>
      <w:r w:rsidR="00A85655" w:rsidRPr="005718CF">
        <w:rPr>
          <w:sz w:val="28"/>
          <w:szCs w:val="28"/>
        </w:rPr>
        <w:t>беспеч</w:t>
      </w:r>
      <w:r w:rsidRPr="005718CF">
        <w:rPr>
          <w:sz w:val="28"/>
          <w:szCs w:val="28"/>
        </w:rPr>
        <w:t>ить</w:t>
      </w:r>
      <w:r w:rsidR="00A85655" w:rsidRPr="005718CF">
        <w:rPr>
          <w:sz w:val="28"/>
          <w:szCs w:val="28"/>
        </w:rPr>
        <w:t xml:space="preserve"> размещение и охран</w:t>
      </w:r>
      <w:r w:rsidRPr="005718CF">
        <w:rPr>
          <w:sz w:val="28"/>
          <w:szCs w:val="28"/>
        </w:rPr>
        <w:t>у</w:t>
      </w:r>
      <w:r w:rsidR="00A85655" w:rsidRPr="005718CF">
        <w:rPr>
          <w:sz w:val="28"/>
          <w:szCs w:val="28"/>
        </w:rPr>
        <w:t xml:space="preserve"> средств</w:t>
      </w:r>
      <w:r w:rsidRPr="005718CF">
        <w:rPr>
          <w:sz w:val="28"/>
          <w:szCs w:val="28"/>
        </w:rPr>
        <w:t>,</w:t>
      </w:r>
      <w:r w:rsidR="00A85655" w:rsidRPr="005718CF">
        <w:rPr>
          <w:sz w:val="28"/>
          <w:szCs w:val="28"/>
        </w:rPr>
        <w:t xml:space="preserve"> хранения и обработки персональных данных </w:t>
      </w:r>
      <w:r w:rsidRPr="005718CF">
        <w:rPr>
          <w:sz w:val="28"/>
          <w:szCs w:val="28"/>
        </w:rPr>
        <w:t>согласно</w:t>
      </w:r>
      <w:r w:rsidR="00A85655" w:rsidRPr="005718CF">
        <w:rPr>
          <w:sz w:val="28"/>
          <w:szCs w:val="28"/>
        </w:rPr>
        <w:t xml:space="preserve"> ст. 18.1 Федерального закона от 27.07.2006 № 152-ФЗ</w:t>
      </w:r>
      <w:r w:rsidR="00A85655" w:rsidRPr="005718CF">
        <w:rPr>
          <w:i/>
          <w:sz w:val="28"/>
          <w:szCs w:val="28"/>
        </w:rPr>
        <w:t>;</w:t>
      </w:r>
    </w:p>
    <w:p w:rsidR="00A85655" w:rsidRPr="005718CF" w:rsidRDefault="0065057E" w:rsidP="0065057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firstLine="1"/>
        <w:jc w:val="both"/>
        <w:rPr>
          <w:sz w:val="28"/>
          <w:szCs w:val="28"/>
        </w:rPr>
      </w:pPr>
      <w:r w:rsidRPr="005718CF">
        <w:rPr>
          <w:sz w:val="28"/>
          <w:szCs w:val="28"/>
        </w:rPr>
        <w:t xml:space="preserve">Учесть замечание при </w:t>
      </w:r>
      <w:r w:rsidR="00A85655" w:rsidRPr="005718CF">
        <w:rPr>
          <w:sz w:val="28"/>
          <w:szCs w:val="28"/>
        </w:rPr>
        <w:t xml:space="preserve"> ведени</w:t>
      </w:r>
      <w:r w:rsidRPr="005718CF">
        <w:rPr>
          <w:sz w:val="28"/>
          <w:szCs w:val="28"/>
        </w:rPr>
        <w:t>и</w:t>
      </w:r>
      <w:r w:rsidR="00A85655" w:rsidRPr="005718CF">
        <w:rPr>
          <w:sz w:val="28"/>
          <w:szCs w:val="28"/>
        </w:rPr>
        <w:t xml:space="preserve"> и хранени</w:t>
      </w:r>
      <w:r w:rsidRPr="005718CF">
        <w:rPr>
          <w:sz w:val="28"/>
          <w:szCs w:val="28"/>
        </w:rPr>
        <w:t>и</w:t>
      </w:r>
      <w:r w:rsidR="00A85655" w:rsidRPr="005718CF">
        <w:rPr>
          <w:sz w:val="28"/>
          <w:szCs w:val="28"/>
        </w:rPr>
        <w:t xml:space="preserve"> трудовых книжек, изготовления бланков трудовой книжки и обеспечения ими работодателей </w:t>
      </w:r>
      <w:r w:rsidRPr="005718CF">
        <w:rPr>
          <w:sz w:val="28"/>
          <w:szCs w:val="28"/>
        </w:rPr>
        <w:t>согласно</w:t>
      </w:r>
      <w:r w:rsidR="00A85655" w:rsidRPr="005718CF">
        <w:rPr>
          <w:i/>
          <w:sz w:val="28"/>
          <w:szCs w:val="28"/>
        </w:rPr>
        <w:t xml:space="preserve">  </w:t>
      </w:r>
      <w:r w:rsidRPr="005718CF">
        <w:rPr>
          <w:sz w:val="28"/>
          <w:szCs w:val="28"/>
        </w:rPr>
        <w:t xml:space="preserve">п. 12 </w:t>
      </w:r>
      <w:r w:rsidR="00A85655" w:rsidRPr="005718CF">
        <w:rPr>
          <w:sz w:val="28"/>
          <w:szCs w:val="28"/>
        </w:rPr>
        <w:t xml:space="preserve">Постановлением Правительства РФ от 16.04.2003 № 225; </w:t>
      </w:r>
    </w:p>
    <w:p w:rsidR="00A85655" w:rsidRPr="005718CF" w:rsidRDefault="0065057E" w:rsidP="0065057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firstLine="1"/>
        <w:jc w:val="both"/>
        <w:rPr>
          <w:sz w:val="28"/>
          <w:szCs w:val="28"/>
        </w:rPr>
      </w:pPr>
      <w:r w:rsidRPr="005718CF">
        <w:rPr>
          <w:sz w:val="28"/>
          <w:szCs w:val="28"/>
        </w:rPr>
        <w:t>С</w:t>
      </w:r>
      <w:r w:rsidR="00A85655" w:rsidRPr="005718CF">
        <w:rPr>
          <w:sz w:val="28"/>
          <w:szCs w:val="28"/>
        </w:rPr>
        <w:t>облюда</w:t>
      </w:r>
      <w:r w:rsidRPr="005718CF">
        <w:rPr>
          <w:sz w:val="28"/>
          <w:szCs w:val="28"/>
        </w:rPr>
        <w:t>ть</w:t>
      </w:r>
      <w:r w:rsidR="00A85655" w:rsidRPr="005718CF">
        <w:rPr>
          <w:sz w:val="28"/>
          <w:szCs w:val="28"/>
        </w:rPr>
        <w:t xml:space="preserve"> порядок ведения личных дел педагогических работников  Учреждения</w:t>
      </w:r>
      <w:r w:rsidR="001F4EF4">
        <w:rPr>
          <w:sz w:val="28"/>
          <w:szCs w:val="28"/>
        </w:rPr>
        <w:t>,</w:t>
      </w:r>
      <w:r w:rsidR="00A85655" w:rsidRPr="005718CF">
        <w:rPr>
          <w:sz w:val="28"/>
          <w:szCs w:val="28"/>
        </w:rPr>
        <w:t xml:space="preserve"> </w:t>
      </w:r>
      <w:r w:rsidRPr="005718CF">
        <w:rPr>
          <w:sz w:val="28"/>
          <w:szCs w:val="28"/>
        </w:rPr>
        <w:t>согласно</w:t>
      </w:r>
      <w:r w:rsidR="00A85655" w:rsidRPr="005718CF">
        <w:rPr>
          <w:sz w:val="28"/>
          <w:szCs w:val="28"/>
        </w:rPr>
        <w:t xml:space="preserve"> </w:t>
      </w:r>
      <w:r w:rsidRPr="005718CF">
        <w:rPr>
          <w:sz w:val="28"/>
          <w:szCs w:val="28"/>
        </w:rPr>
        <w:t>«</w:t>
      </w:r>
      <w:r w:rsidR="00A85655" w:rsidRPr="005718CF">
        <w:rPr>
          <w:sz w:val="28"/>
          <w:szCs w:val="28"/>
        </w:rPr>
        <w:t>Методических рекомендаций по проведению проверок образовательных учреждений по соблюдению трудового законодательства и иных нормативных правовых актов, содержащих нормы трудового права (утв. письмом ЦК Профсоюза работников народного образования и науки РФ от 13.04.2005 N 2</w:t>
      </w:r>
      <w:r w:rsidRPr="005718CF">
        <w:rPr>
          <w:sz w:val="28"/>
          <w:szCs w:val="28"/>
        </w:rPr>
        <w:t>»</w:t>
      </w:r>
      <w:r w:rsidR="00A85655" w:rsidRPr="005718CF">
        <w:rPr>
          <w:sz w:val="28"/>
          <w:szCs w:val="28"/>
        </w:rPr>
        <w:t>;</w:t>
      </w:r>
    </w:p>
    <w:p w:rsidR="00A85655" w:rsidRPr="005718CF" w:rsidRDefault="005718CF" w:rsidP="005718C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firstLine="1"/>
        <w:jc w:val="both"/>
        <w:rPr>
          <w:sz w:val="28"/>
          <w:szCs w:val="28"/>
        </w:rPr>
      </w:pPr>
      <w:r w:rsidRPr="001F4EF4">
        <w:rPr>
          <w:sz w:val="28"/>
          <w:szCs w:val="28"/>
        </w:rPr>
        <w:t>Извещать</w:t>
      </w:r>
      <w:r w:rsidR="00A85655" w:rsidRPr="001F4EF4">
        <w:rPr>
          <w:sz w:val="28"/>
          <w:szCs w:val="28"/>
        </w:rPr>
        <w:t xml:space="preserve"> под роспись</w:t>
      </w:r>
      <w:r w:rsidRPr="001F4EF4">
        <w:rPr>
          <w:sz w:val="28"/>
          <w:szCs w:val="28"/>
        </w:rPr>
        <w:t xml:space="preserve"> сотрудников </w:t>
      </w:r>
      <w:r w:rsidR="00A85655" w:rsidRPr="001F4EF4">
        <w:rPr>
          <w:sz w:val="28"/>
          <w:szCs w:val="28"/>
        </w:rPr>
        <w:t>о времени начала отпуска не позднее, чем за две недели до его начала</w:t>
      </w:r>
      <w:r w:rsidRPr="001F4EF4">
        <w:rPr>
          <w:sz w:val="28"/>
          <w:szCs w:val="28"/>
        </w:rPr>
        <w:t xml:space="preserve"> согласн</w:t>
      </w:r>
      <w:r w:rsidRPr="001F4EF4">
        <w:rPr>
          <w:i/>
          <w:sz w:val="28"/>
          <w:szCs w:val="28"/>
        </w:rPr>
        <w:t xml:space="preserve">о </w:t>
      </w:r>
      <w:r w:rsidRPr="001F4EF4">
        <w:rPr>
          <w:sz w:val="28"/>
          <w:szCs w:val="28"/>
        </w:rPr>
        <w:t>ст. 123 Трудового кодекса РФ</w:t>
      </w:r>
      <w:r w:rsidR="00A85655" w:rsidRPr="001F4EF4">
        <w:rPr>
          <w:sz w:val="28"/>
          <w:szCs w:val="28"/>
        </w:rPr>
        <w:t xml:space="preserve">; </w:t>
      </w:r>
    </w:p>
    <w:p w:rsidR="00A85655" w:rsidRPr="005718CF" w:rsidRDefault="005718CF" w:rsidP="005718C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firstLine="1"/>
        <w:jc w:val="both"/>
        <w:rPr>
          <w:sz w:val="28"/>
          <w:szCs w:val="28"/>
        </w:rPr>
      </w:pPr>
      <w:proofErr w:type="gramStart"/>
      <w:r w:rsidRPr="005718CF">
        <w:rPr>
          <w:sz w:val="28"/>
          <w:szCs w:val="28"/>
        </w:rPr>
        <w:t>У</w:t>
      </w:r>
      <w:r w:rsidR="00A85655" w:rsidRPr="005718CF">
        <w:rPr>
          <w:sz w:val="28"/>
          <w:szCs w:val="28"/>
        </w:rPr>
        <w:t>казыват</w:t>
      </w:r>
      <w:r w:rsidRPr="005718CF">
        <w:rPr>
          <w:sz w:val="28"/>
          <w:szCs w:val="28"/>
        </w:rPr>
        <w:t>ь</w:t>
      </w:r>
      <w:r w:rsidR="00A85655" w:rsidRPr="005718CF">
        <w:rPr>
          <w:sz w:val="28"/>
          <w:szCs w:val="28"/>
        </w:rPr>
        <w:t xml:space="preserve"> краткое наименование закупаемых товаров, работ и услуг </w:t>
      </w:r>
      <w:r w:rsidRPr="005718CF">
        <w:rPr>
          <w:sz w:val="28"/>
          <w:szCs w:val="28"/>
        </w:rPr>
        <w:t xml:space="preserve">согласно </w:t>
      </w:r>
      <w:r w:rsidR="00A85655" w:rsidRPr="005718CF">
        <w:rPr>
          <w:sz w:val="28"/>
          <w:szCs w:val="28"/>
        </w:rPr>
        <w:t xml:space="preserve"> ч. 2 ст. 73 Бюджетного Кодекса).</w:t>
      </w:r>
      <w:proofErr w:type="gramEnd"/>
    </w:p>
    <w:p w:rsidR="00303B87" w:rsidRPr="005718CF" w:rsidRDefault="00303B87" w:rsidP="006755EE">
      <w:pPr>
        <w:ind w:left="284"/>
        <w:jc w:val="both"/>
        <w:rPr>
          <w:sz w:val="28"/>
          <w:szCs w:val="28"/>
        </w:rPr>
      </w:pPr>
    </w:p>
    <w:p w:rsidR="007F16D1" w:rsidRDefault="007F16D1" w:rsidP="007F16D1">
      <w:pPr>
        <w:ind w:left="284"/>
        <w:jc w:val="both"/>
        <w:rPr>
          <w:sz w:val="28"/>
          <w:szCs w:val="28"/>
        </w:rPr>
      </w:pPr>
    </w:p>
    <w:sectPr w:rsidR="007F16D1" w:rsidSect="00253965">
      <w:pgSz w:w="11906" w:h="16838"/>
      <w:pgMar w:top="107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62"/>
    <w:multiLevelType w:val="hybridMultilevel"/>
    <w:tmpl w:val="DB18C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404F"/>
    <w:multiLevelType w:val="hybridMultilevel"/>
    <w:tmpl w:val="CCC6469C"/>
    <w:lvl w:ilvl="0" w:tplc="7ECAB2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80BFE"/>
    <w:multiLevelType w:val="hybridMultilevel"/>
    <w:tmpl w:val="8F10DB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4C23A6"/>
    <w:multiLevelType w:val="hybridMultilevel"/>
    <w:tmpl w:val="042C5B68"/>
    <w:lvl w:ilvl="0" w:tplc="7ECAB2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7B2CDC"/>
    <w:multiLevelType w:val="hybridMultilevel"/>
    <w:tmpl w:val="42809A6E"/>
    <w:lvl w:ilvl="0" w:tplc="1B3E7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6439DC"/>
    <w:multiLevelType w:val="hybridMultilevel"/>
    <w:tmpl w:val="7850F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3CC0C42"/>
    <w:multiLevelType w:val="hybridMultilevel"/>
    <w:tmpl w:val="070E06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99B640F"/>
    <w:multiLevelType w:val="hybridMultilevel"/>
    <w:tmpl w:val="AE769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B71451"/>
    <w:multiLevelType w:val="hybridMultilevel"/>
    <w:tmpl w:val="66987460"/>
    <w:lvl w:ilvl="0" w:tplc="2952A572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115D9E"/>
    <w:multiLevelType w:val="hybridMultilevel"/>
    <w:tmpl w:val="7966B1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9C33F7D"/>
    <w:multiLevelType w:val="hybridMultilevel"/>
    <w:tmpl w:val="4956E1B2"/>
    <w:lvl w:ilvl="0" w:tplc="FDE6E852">
      <w:start w:val="1"/>
      <w:numFmt w:val="decimal"/>
      <w:suff w:val="space"/>
      <w:lvlText w:val="%1."/>
      <w:lvlJc w:val="righ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3CD73477"/>
    <w:multiLevelType w:val="hybridMultilevel"/>
    <w:tmpl w:val="D80E14D6"/>
    <w:lvl w:ilvl="0" w:tplc="9C969B6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E76BE"/>
    <w:multiLevelType w:val="hybridMultilevel"/>
    <w:tmpl w:val="38A20E3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763C2D"/>
    <w:multiLevelType w:val="hybridMultilevel"/>
    <w:tmpl w:val="7B9EE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3"/>
  </w:num>
  <w:num w:numId="7">
    <w:abstractNumId w:val="12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623"/>
    <w:rsid w:val="000026D3"/>
    <w:rsid w:val="00006905"/>
    <w:rsid w:val="00021904"/>
    <w:rsid w:val="00024DB6"/>
    <w:rsid w:val="00037DB7"/>
    <w:rsid w:val="000651F1"/>
    <w:rsid w:val="000721DF"/>
    <w:rsid w:val="00090B82"/>
    <w:rsid w:val="00097B86"/>
    <w:rsid w:val="000A2B9A"/>
    <w:rsid w:val="000C7AFE"/>
    <w:rsid w:val="000D57B9"/>
    <w:rsid w:val="000E7123"/>
    <w:rsid w:val="000F11B7"/>
    <w:rsid w:val="000F5758"/>
    <w:rsid w:val="00150C84"/>
    <w:rsid w:val="00181E81"/>
    <w:rsid w:val="0018541B"/>
    <w:rsid w:val="001B369D"/>
    <w:rsid w:val="001C7C24"/>
    <w:rsid w:val="001E4141"/>
    <w:rsid w:val="001E43E4"/>
    <w:rsid w:val="001E4DFA"/>
    <w:rsid w:val="001F4EF4"/>
    <w:rsid w:val="00206FB7"/>
    <w:rsid w:val="00252698"/>
    <w:rsid w:val="002529B0"/>
    <w:rsid w:val="00253965"/>
    <w:rsid w:val="0025784B"/>
    <w:rsid w:val="00261A6D"/>
    <w:rsid w:val="00273C78"/>
    <w:rsid w:val="002B020E"/>
    <w:rsid w:val="002D04FA"/>
    <w:rsid w:val="002E41C1"/>
    <w:rsid w:val="002F0ACF"/>
    <w:rsid w:val="002F72E9"/>
    <w:rsid w:val="00303B87"/>
    <w:rsid w:val="0035556E"/>
    <w:rsid w:val="003A37B6"/>
    <w:rsid w:val="003A4839"/>
    <w:rsid w:val="003B046D"/>
    <w:rsid w:val="003B1924"/>
    <w:rsid w:val="003D3391"/>
    <w:rsid w:val="00413C6D"/>
    <w:rsid w:val="0042300E"/>
    <w:rsid w:val="00457F96"/>
    <w:rsid w:val="0047237B"/>
    <w:rsid w:val="00480CF5"/>
    <w:rsid w:val="004A2D25"/>
    <w:rsid w:val="004C0944"/>
    <w:rsid w:val="004F4C64"/>
    <w:rsid w:val="00505ABF"/>
    <w:rsid w:val="00516E4A"/>
    <w:rsid w:val="00536D6E"/>
    <w:rsid w:val="00562017"/>
    <w:rsid w:val="0057079D"/>
    <w:rsid w:val="005710A5"/>
    <w:rsid w:val="005718CF"/>
    <w:rsid w:val="005B323F"/>
    <w:rsid w:val="005D0BE3"/>
    <w:rsid w:val="005E3DF9"/>
    <w:rsid w:val="005F2229"/>
    <w:rsid w:val="00613302"/>
    <w:rsid w:val="00624614"/>
    <w:rsid w:val="00631EEC"/>
    <w:rsid w:val="00636178"/>
    <w:rsid w:val="0064026F"/>
    <w:rsid w:val="0065057E"/>
    <w:rsid w:val="00651378"/>
    <w:rsid w:val="00660B36"/>
    <w:rsid w:val="00667050"/>
    <w:rsid w:val="006755EE"/>
    <w:rsid w:val="006A4A58"/>
    <w:rsid w:val="006D2E6B"/>
    <w:rsid w:val="006E43B4"/>
    <w:rsid w:val="006F163E"/>
    <w:rsid w:val="007271A4"/>
    <w:rsid w:val="00751AA9"/>
    <w:rsid w:val="0075693F"/>
    <w:rsid w:val="007616C9"/>
    <w:rsid w:val="007847C3"/>
    <w:rsid w:val="00796254"/>
    <w:rsid w:val="007A4334"/>
    <w:rsid w:val="007C2E3C"/>
    <w:rsid w:val="007D61BE"/>
    <w:rsid w:val="007F16D1"/>
    <w:rsid w:val="00830161"/>
    <w:rsid w:val="00846603"/>
    <w:rsid w:val="00857631"/>
    <w:rsid w:val="00887772"/>
    <w:rsid w:val="00890D1F"/>
    <w:rsid w:val="008A75D4"/>
    <w:rsid w:val="008B1D93"/>
    <w:rsid w:val="008C66B3"/>
    <w:rsid w:val="008E3D09"/>
    <w:rsid w:val="008E73E5"/>
    <w:rsid w:val="008F59A7"/>
    <w:rsid w:val="009213D1"/>
    <w:rsid w:val="00923595"/>
    <w:rsid w:val="00930859"/>
    <w:rsid w:val="009341C3"/>
    <w:rsid w:val="00940163"/>
    <w:rsid w:val="00976797"/>
    <w:rsid w:val="0099231A"/>
    <w:rsid w:val="009B550A"/>
    <w:rsid w:val="009B5EEF"/>
    <w:rsid w:val="00A34A06"/>
    <w:rsid w:val="00A37161"/>
    <w:rsid w:val="00A50FE7"/>
    <w:rsid w:val="00A62CBC"/>
    <w:rsid w:val="00A755C9"/>
    <w:rsid w:val="00A85655"/>
    <w:rsid w:val="00A87B16"/>
    <w:rsid w:val="00A91B82"/>
    <w:rsid w:val="00AA1812"/>
    <w:rsid w:val="00AB07BB"/>
    <w:rsid w:val="00AB12C1"/>
    <w:rsid w:val="00AE3775"/>
    <w:rsid w:val="00AE5495"/>
    <w:rsid w:val="00AE6487"/>
    <w:rsid w:val="00AF763D"/>
    <w:rsid w:val="00B00E99"/>
    <w:rsid w:val="00B11607"/>
    <w:rsid w:val="00B23050"/>
    <w:rsid w:val="00B27899"/>
    <w:rsid w:val="00B310A1"/>
    <w:rsid w:val="00B47D1C"/>
    <w:rsid w:val="00B51881"/>
    <w:rsid w:val="00B51AA4"/>
    <w:rsid w:val="00B612DE"/>
    <w:rsid w:val="00BA3623"/>
    <w:rsid w:val="00BA6816"/>
    <w:rsid w:val="00BB1D47"/>
    <w:rsid w:val="00BD3E0A"/>
    <w:rsid w:val="00BD450C"/>
    <w:rsid w:val="00BD7269"/>
    <w:rsid w:val="00BD7C5A"/>
    <w:rsid w:val="00BE1726"/>
    <w:rsid w:val="00BE3B32"/>
    <w:rsid w:val="00BF74E9"/>
    <w:rsid w:val="00C065BE"/>
    <w:rsid w:val="00C170C5"/>
    <w:rsid w:val="00C32227"/>
    <w:rsid w:val="00C361AD"/>
    <w:rsid w:val="00C62707"/>
    <w:rsid w:val="00C879D1"/>
    <w:rsid w:val="00CC4716"/>
    <w:rsid w:val="00CC520B"/>
    <w:rsid w:val="00CF36FD"/>
    <w:rsid w:val="00D23199"/>
    <w:rsid w:val="00D2793E"/>
    <w:rsid w:val="00D42E11"/>
    <w:rsid w:val="00D52D66"/>
    <w:rsid w:val="00D57D2B"/>
    <w:rsid w:val="00D64D01"/>
    <w:rsid w:val="00D716E4"/>
    <w:rsid w:val="00D950E3"/>
    <w:rsid w:val="00D95608"/>
    <w:rsid w:val="00D9620D"/>
    <w:rsid w:val="00DB6FDB"/>
    <w:rsid w:val="00DC4ED8"/>
    <w:rsid w:val="00DF4832"/>
    <w:rsid w:val="00E2375A"/>
    <w:rsid w:val="00E27AE4"/>
    <w:rsid w:val="00E60800"/>
    <w:rsid w:val="00E6315B"/>
    <w:rsid w:val="00E95F29"/>
    <w:rsid w:val="00EA43FB"/>
    <w:rsid w:val="00EB4139"/>
    <w:rsid w:val="00EB6696"/>
    <w:rsid w:val="00ED3DB1"/>
    <w:rsid w:val="00EE01A4"/>
    <w:rsid w:val="00EF1872"/>
    <w:rsid w:val="00EF494D"/>
    <w:rsid w:val="00F01D75"/>
    <w:rsid w:val="00F23FB4"/>
    <w:rsid w:val="00F5452D"/>
    <w:rsid w:val="00F82172"/>
    <w:rsid w:val="00FA72F4"/>
    <w:rsid w:val="00FB0667"/>
    <w:rsid w:val="00FB7926"/>
    <w:rsid w:val="00FC3359"/>
    <w:rsid w:val="00FC3FF3"/>
    <w:rsid w:val="00FE2EF6"/>
    <w:rsid w:val="00FE75E8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623"/>
  </w:style>
  <w:style w:type="paragraph" w:styleId="3">
    <w:name w:val="heading 3"/>
    <w:basedOn w:val="a"/>
    <w:next w:val="a"/>
    <w:link w:val="30"/>
    <w:uiPriority w:val="9"/>
    <w:qFormat/>
    <w:rsid w:val="00BA3623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rsid w:val="00BA3623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4">
    <w:name w:val="Balloon Text"/>
    <w:basedOn w:val="a"/>
    <w:link w:val="a5"/>
    <w:uiPriority w:val="99"/>
    <w:semiHidden/>
    <w:rsid w:val="008E7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0A2B9A"/>
    <w:rPr>
      <w:sz w:val="24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</w:rPr>
  </w:style>
  <w:style w:type="paragraph" w:styleId="a8">
    <w:name w:val="Body Text Indent"/>
    <w:basedOn w:val="a"/>
    <w:link w:val="a9"/>
    <w:uiPriority w:val="99"/>
    <w:rsid w:val="00B5188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B51881"/>
    <w:rPr>
      <w:rFonts w:cs="Times New Roman"/>
    </w:rPr>
  </w:style>
  <w:style w:type="paragraph" w:customStyle="1" w:styleId="ConsPlusTitle">
    <w:name w:val="ConsPlusTitle"/>
    <w:rsid w:val="00B518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финансов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Пирогов Анатолий</cp:lastModifiedBy>
  <cp:revision>2</cp:revision>
  <cp:lastPrinted>2013-12-25T08:05:00Z</cp:lastPrinted>
  <dcterms:created xsi:type="dcterms:W3CDTF">2014-04-08T05:44:00Z</dcterms:created>
  <dcterms:modified xsi:type="dcterms:W3CDTF">2014-04-08T05:44:00Z</dcterms:modified>
</cp:coreProperties>
</file>