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4" w:rsidRPr="00BC3B59" w:rsidRDefault="00A24F14" w:rsidP="00A24F14">
      <w:pPr>
        <w:jc w:val="both"/>
        <w:rPr>
          <w:rFonts w:cs="Arial"/>
        </w:rPr>
      </w:pPr>
      <w:r w:rsidRPr="00BC3B59">
        <w:rPr>
          <w:rFonts w:cs="Arial"/>
        </w:rPr>
        <w:t>Каким образом факт привлечения к уголовной ответственности влияет на возможность реализации права быть избранным в представительные органы власти?</w:t>
      </w:r>
    </w:p>
    <w:p w:rsidR="00A24F14" w:rsidRPr="00BC3B59" w:rsidRDefault="00A24F14" w:rsidP="00A24F14">
      <w:pPr>
        <w:jc w:val="both"/>
        <w:rPr>
          <w:rFonts w:cs="Arial"/>
        </w:rPr>
      </w:pPr>
    </w:p>
    <w:p w:rsidR="00A24F14" w:rsidRPr="00BC3B59" w:rsidRDefault="00A24F14" w:rsidP="00A24F14">
      <w:pPr>
        <w:ind w:firstLine="708"/>
        <w:jc w:val="both"/>
        <w:rPr>
          <w:rFonts w:cs="Arial"/>
        </w:rPr>
      </w:pPr>
      <w:proofErr w:type="gramStart"/>
      <w:r w:rsidRPr="00BC3B59">
        <w:rPr>
          <w:rFonts w:cs="Arial"/>
        </w:rPr>
        <w:t>Согласно ст. 3.2 Федерального закона от 12 июня 2002 года № 67-ФЗ «Об основных гарантиях избирательных прав и права на участие в референдуме граждан Российской Федерации» граждане, осужденные к лишению свободы за совершение тяжких преступлений, не имеют права быть избранными до истечения 10 лет со дня снятия или погашения судимости, а осужденные к лишению свободы за совершение особо тяжких преступлений - до</w:t>
      </w:r>
      <w:proofErr w:type="gramEnd"/>
      <w:r w:rsidRPr="00BC3B59">
        <w:rPr>
          <w:rFonts w:cs="Arial"/>
        </w:rPr>
        <w:t xml:space="preserve"> истечения 15 лет со дня снятия или погашения судимости. Также установлено, что в избирательных документах указываются сведения не только о наличии у кандидата неснятой и непогашенной судимости, но и о когда-либо имевшейся у него судимости.</w:t>
      </w:r>
    </w:p>
    <w:p w:rsidR="00A24F14" w:rsidRPr="00BC3B59" w:rsidRDefault="00A24F14" w:rsidP="00A24F14">
      <w:pPr>
        <w:ind w:firstLine="708"/>
        <w:jc w:val="both"/>
        <w:rPr>
          <w:rFonts w:cs="Arial"/>
        </w:rPr>
      </w:pPr>
      <w:r w:rsidRPr="00BC3B59">
        <w:rPr>
          <w:rFonts w:cs="Arial"/>
        </w:rPr>
        <w:t>Аналогичные нормы содержатся в ст. 18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ст. 3 Федерального закона от 10 января 2003 года № 19-ФЗ «О выборах Президента Российской Федерации.</w:t>
      </w:r>
    </w:p>
    <w:p w:rsidR="000C25E7" w:rsidRDefault="000C25E7">
      <w:bookmarkStart w:id="0" w:name="_GoBack"/>
      <w:bookmarkEnd w:id="0"/>
    </w:p>
    <w:sectPr w:rsidR="000C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14"/>
    <w:rsid w:val="000C25E7"/>
    <w:rsid w:val="00A2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2014-03-27T12:39:00Z</dcterms:created>
  <dcterms:modified xsi:type="dcterms:W3CDTF">2014-03-27T12:40:00Z</dcterms:modified>
</cp:coreProperties>
</file>