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CF" w:rsidRDefault="005811CF" w:rsidP="005811CF">
      <w:pPr>
        <w:jc w:val="both"/>
      </w:pPr>
      <w:r w:rsidRPr="00955153">
        <w:t>Должны ли наследники отвечать по кредитным обязательствам наследодателя?</w:t>
      </w:r>
    </w:p>
    <w:p w:rsidR="005811CF" w:rsidRPr="00955153" w:rsidRDefault="005811CF" w:rsidP="005811CF">
      <w:pPr>
        <w:jc w:val="both"/>
      </w:pPr>
    </w:p>
    <w:p w:rsidR="005811CF" w:rsidRPr="00955153" w:rsidRDefault="005811CF" w:rsidP="005811CF">
      <w:pPr>
        <w:ind w:firstLine="708"/>
        <w:jc w:val="both"/>
      </w:pPr>
      <w:r w:rsidRPr="00955153">
        <w:t xml:space="preserve">Согласно ст. 1110 ГК РФ наследование представляет собой переход имущества умершего к другим лицам в неизменном виде и в один и тот же момент. При этом наследник получает не только принадлежавшие </w:t>
      </w:r>
      <w:proofErr w:type="gramStart"/>
      <w:r w:rsidRPr="00955153">
        <w:t>умершему</w:t>
      </w:r>
      <w:proofErr w:type="gramEnd"/>
      <w:r w:rsidRPr="00955153">
        <w:t xml:space="preserve"> на день его смерти вещи и иное имущество, но и имущественные права и обязанности. Исключение составляют только права и обязанности, неразрывно связанные с личностью покойного: право на алименты и обязанность их уплаты, право на возмещение вреда, причиненного жизни или здоровью, а также права и обязанности, переход которых в порядке наследования не допускается Кодексом или другими законами. </w:t>
      </w:r>
    </w:p>
    <w:p w:rsidR="005811CF" w:rsidRPr="00955153" w:rsidRDefault="005811CF" w:rsidP="005811CF">
      <w:pPr>
        <w:ind w:firstLine="708"/>
        <w:jc w:val="both"/>
      </w:pPr>
      <w:r w:rsidRPr="00955153">
        <w:t>В соответствии со ст. 1175 ГК РФ наследники, принявшие наследство, отвечают по долгам наследодателя солидарно, то есть кредитор вправе требовать исполнения как от всех должников совместно, так и от любого из них в отдельности, как полностью, так и в части долга. Однако следует отметить, что каждый из наследников отвечает по долгам только в пределах стоимости перешедшего к нему имущества наследодателя.</w:t>
      </w:r>
    </w:p>
    <w:p w:rsidR="005811CF" w:rsidRPr="00955153" w:rsidRDefault="005811CF" w:rsidP="005811CF">
      <w:pPr>
        <w:ind w:firstLine="708"/>
        <w:jc w:val="both"/>
      </w:pPr>
      <w:r w:rsidRPr="00955153">
        <w:t xml:space="preserve">Наследник может избежать необходимости оплачивать чужие долги, отказавшись от наследства в течение срока, установленного для его принятия, но в этом случае надо помнить о двух вещах: отказаться от наследства можно только полностью, отказ от него не может быть впоследствии взят обратно. В том случае, если размеры долгов больше стоимости наследуемого имущества, наследнику можно отказаться от наследства, избежав необходимости погашать эти долги. В то же время ст. 1158 ГК РФ не допускает отказ от наследства только в части долга. </w:t>
      </w:r>
    </w:p>
    <w:p w:rsidR="005811CF" w:rsidRPr="00955153" w:rsidRDefault="005811CF" w:rsidP="005811CF">
      <w:pPr>
        <w:ind w:firstLine="708"/>
        <w:jc w:val="both"/>
      </w:pPr>
      <w:r w:rsidRPr="00955153">
        <w:t>Предметом долговых обязанностей могут выступать, например, задолженность за коммунальные услуги, задолженность перед работодателем, образовавшаяся в рамках материальной ответственности работника, долги по налогам, задолженность по кредиту. Однако следует помнить, что смерть гражданина, получившего кредит, не является основанием для предъявления банком требования о досрочном возврате кредита. Вы можете продолжать выплачивать кредит так, как это делал покойный: на тех же условиях и по указанному в договоре графику.</w:t>
      </w:r>
    </w:p>
    <w:p w:rsidR="005811CF" w:rsidRPr="00955153" w:rsidRDefault="005811CF" w:rsidP="005811CF">
      <w:pPr>
        <w:ind w:firstLine="708"/>
        <w:jc w:val="both"/>
      </w:pPr>
      <w:r w:rsidRPr="00955153">
        <w:t>Долги по наследству уплачиваются соразмерно требованиям кредиторов. Если требование о взыскании задолженности обращено к нескольким наследникам, один из них вправе полностью погасить долг. В свою очередь, исходя из понятия солидарной ответственности, наследник, уплативший долг в полном объёме, приобретает право регресса к другим наследникам, которые будут нести уже перед ним ответственность как долевые должники.</w:t>
      </w:r>
    </w:p>
    <w:p w:rsidR="00EB11FF" w:rsidRDefault="00EB11FF"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F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811CF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811C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811C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2014-02-26T05:02:00Z</dcterms:created>
  <dcterms:modified xsi:type="dcterms:W3CDTF">2014-02-26T05:02:00Z</dcterms:modified>
</cp:coreProperties>
</file>