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7" w:rsidRDefault="004455B7" w:rsidP="004455B7">
      <w:pPr>
        <w:jc w:val="both"/>
        <w:rPr>
          <w:b/>
        </w:rPr>
      </w:pPr>
      <w:bookmarkStart w:id="0" w:name="_GoBack"/>
      <w:r w:rsidRPr="002A46F0">
        <w:rPr>
          <w:b/>
        </w:rPr>
        <w:t>Существуют ли ограничения при устройстве на работу для лица с погашенной судимостью</w:t>
      </w:r>
      <w:bookmarkEnd w:id="0"/>
      <w:r w:rsidRPr="002A46F0">
        <w:rPr>
          <w:b/>
        </w:rPr>
        <w:t>?</w:t>
      </w:r>
    </w:p>
    <w:p w:rsidR="004455B7" w:rsidRPr="002A46F0" w:rsidRDefault="004455B7" w:rsidP="004455B7">
      <w:pPr>
        <w:jc w:val="both"/>
        <w:rPr>
          <w:b/>
        </w:rPr>
      </w:pPr>
    </w:p>
    <w:p w:rsidR="004455B7" w:rsidRPr="002A46F0" w:rsidRDefault="004455B7" w:rsidP="004455B7">
      <w:pPr>
        <w:ind w:firstLine="708"/>
        <w:jc w:val="both"/>
      </w:pPr>
      <w:r w:rsidRPr="002A46F0">
        <w:t>Да. Согласно ст. 86 Уголовного кодекса Российской Федерации лицо, осужденное за совершение преступления, считается судимым со дня вступления обвинительного приговора в законную силу до момента погашения или снятия судимости. Судимость в соответствии с настоящим Кодексом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4455B7" w:rsidRPr="002A46F0" w:rsidRDefault="004455B7" w:rsidP="004455B7">
      <w:pPr>
        <w:ind w:firstLine="708"/>
        <w:jc w:val="both"/>
      </w:pPr>
      <w:r w:rsidRPr="002A46F0">
        <w:t>Погашение или снятие судимости аннулирует все связанные с ней правовые последствия.</w:t>
      </w:r>
    </w:p>
    <w:p w:rsidR="004455B7" w:rsidRPr="002A46F0" w:rsidRDefault="004455B7" w:rsidP="004455B7">
      <w:pPr>
        <w:ind w:firstLine="708"/>
        <w:jc w:val="both"/>
      </w:pPr>
      <w:r w:rsidRPr="002A46F0">
        <w:t xml:space="preserve">Исключения предусмотрены лишь Федеральным законом от 17 января </w:t>
      </w:r>
      <w:smartTag w:uri="urn:schemas-microsoft-com:office:smarttags" w:element="metricconverter">
        <w:smartTagPr>
          <w:attr w:name="ProductID" w:val="1992 г"/>
        </w:smartTagPr>
        <w:r w:rsidRPr="002A46F0">
          <w:t>1992 г</w:t>
        </w:r>
      </w:smartTag>
      <w:r w:rsidRPr="002A46F0">
        <w:t xml:space="preserve">. № 2202-1 «О прокуратуре Российской Федерации» и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2A46F0">
          <w:t>2011 г</w:t>
        </w:r>
      </w:smartTag>
      <w:r w:rsidRPr="002A46F0">
        <w:t>. № З-ФЗ «О полиции», согласно которым в органы прокуратуры и в органы внутренних дел не может быть принято лицо, ранее имевшее судимость.</w:t>
      </w:r>
    </w:p>
    <w:p w:rsidR="004455B7" w:rsidRPr="002A46F0" w:rsidRDefault="004455B7" w:rsidP="004455B7">
      <w:pPr>
        <w:ind w:firstLine="708"/>
        <w:jc w:val="both"/>
      </w:pPr>
      <w:proofErr w:type="gramStart"/>
      <w:r w:rsidRPr="002A46F0">
        <w:t xml:space="preserve">Кроме того, согласно </w:t>
      </w:r>
      <w:proofErr w:type="spellStart"/>
      <w:r w:rsidRPr="002A46F0">
        <w:t>ст.ст</w:t>
      </w:r>
      <w:proofErr w:type="spellEnd"/>
      <w:r w:rsidRPr="002A46F0">
        <w:t xml:space="preserve">. 331, 351.1 Трудового кодекса Российской Федерации и Постановлению Конституционного Суда РФ от 18 июля </w:t>
      </w:r>
      <w:smartTag w:uri="urn:schemas-microsoft-com:office:smarttags" w:element="metricconverter">
        <w:smartTagPr>
          <w:attr w:name="ProductID" w:val="2013 г"/>
        </w:smartTagPr>
        <w:r w:rsidRPr="002A46F0">
          <w:t>2013 г</w:t>
        </w:r>
      </w:smartTag>
      <w:r w:rsidRPr="002A46F0">
        <w:t>. № 19-П существуют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искусства.</w:t>
      </w:r>
      <w:proofErr w:type="gramEnd"/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7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455B7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55B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55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2014-01-31T04:01:00Z</dcterms:created>
  <dcterms:modified xsi:type="dcterms:W3CDTF">2014-01-31T04:01:00Z</dcterms:modified>
</cp:coreProperties>
</file>