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6" w:rsidRPr="00D318A9" w:rsidRDefault="00CE5E06" w:rsidP="00CE5E06">
      <w:pPr>
        <w:jc w:val="both"/>
        <w:rPr>
          <w:b/>
        </w:rPr>
      </w:pPr>
      <w:bookmarkStart w:id="0" w:name="_GoBack"/>
      <w:r w:rsidRPr="00D318A9">
        <w:rPr>
          <w:b/>
        </w:rPr>
        <w:t>Принят закон, регулирующий отношения по предоставлению физическим лицам потребительского кредита</w:t>
      </w:r>
    </w:p>
    <w:bookmarkEnd w:id="0"/>
    <w:p w:rsidR="00CE5E06" w:rsidRPr="00EF4F06" w:rsidRDefault="00CE5E06" w:rsidP="00CE5E06">
      <w:pPr>
        <w:ind w:firstLine="708"/>
        <w:jc w:val="both"/>
      </w:pPr>
      <w:r w:rsidRPr="00EF4F06">
        <w:t xml:space="preserve">Опубликован Федеральный закон от 21 декабря 2013 года № 353-ФЗ «О потребительском кредите (займе)» (далее - Закон), который регулирует отношения по предоставлению физическим лицам потребительского кредита в целях, не связанных с предпринимательской деятельностью. </w:t>
      </w:r>
    </w:p>
    <w:p w:rsidR="00CE5E06" w:rsidRPr="00EF4F06" w:rsidRDefault="00CE5E06" w:rsidP="00CE5E06">
      <w:pPr>
        <w:ind w:firstLine="708"/>
        <w:jc w:val="both"/>
      </w:pPr>
      <w:r w:rsidRPr="00EF4F06">
        <w:t>Согласно новому Закону заемщик имеет право на получение подробной информации об условиях предоставления, использования и возврата кредита. Данные сведения должны размещаться в местах приема заявлений о выдаче кредита.</w:t>
      </w:r>
    </w:p>
    <w:p w:rsidR="00CE5E06" w:rsidRPr="00EF4F06" w:rsidRDefault="00CE5E06" w:rsidP="00CE5E06">
      <w:pPr>
        <w:jc w:val="both"/>
      </w:pPr>
      <w:r w:rsidRPr="00EF4F06">
        <w:t xml:space="preserve">Клиенты кредиторов имеют право на получение бесплатной информации об условиях предоставления и возврата кредита, в том числе о наименовании кредитора, требованиях к заемщику, валюте кредита, процентных ставках и способах возврата кредита. </w:t>
      </w:r>
    </w:p>
    <w:p w:rsidR="00CE5E06" w:rsidRPr="00EF4F06" w:rsidRDefault="00CE5E06" w:rsidP="00CE5E06">
      <w:pPr>
        <w:jc w:val="both"/>
      </w:pPr>
      <w:r w:rsidRPr="00EF4F06">
        <w:t>Законом предусмотрено, что Банк России может ограничивать стоимость кредитов и займов, если она более чем на треть превышает среднерыночные показатели. Для расчета средних цен Центральный Банк должен определить среднее значение кредита не менее чем сотни крупнейших кредиторов.</w:t>
      </w:r>
    </w:p>
    <w:p w:rsidR="00CE5E06" w:rsidRPr="00EF4F06" w:rsidRDefault="00CE5E06" w:rsidP="00CE5E06">
      <w:pPr>
        <w:ind w:firstLine="708"/>
        <w:jc w:val="both"/>
      </w:pPr>
      <w:r w:rsidRPr="00EF4F06">
        <w:t xml:space="preserve">В соответствии с Законом Банк России обязан каждый квартал рассчитывать среднерыночное значение полной стоимости потребительского кредита и опубликовывать эту информацию не позднее, чем за 45 дней до начала квартала, в котором значение стоимости подлежит применению. </w:t>
      </w:r>
    </w:p>
    <w:p w:rsidR="00CE5E06" w:rsidRPr="00EF4F06" w:rsidRDefault="00CE5E06" w:rsidP="00CE5E06">
      <w:pPr>
        <w:ind w:firstLine="708"/>
        <w:jc w:val="both"/>
      </w:pPr>
      <w:r w:rsidRPr="00EF4F06">
        <w:t xml:space="preserve">Распространение этих сведений Банк России начнет в середине ноября 2014 года. </w:t>
      </w:r>
    </w:p>
    <w:p w:rsidR="00CE5E06" w:rsidRPr="00EF4F06" w:rsidRDefault="00CE5E06" w:rsidP="00CE5E06">
      <w:pPr>
        <w:jc w:val="both"/>
      </w:pPr>
      <w:r w:rsidRPr="00EF4F06">
        <w:t>Согласно Закону заемщики имеют право на отказ от получения кредита и его досрочный возврат. Отказаться от кредита можно до того, как кредит предоставлен, уведомив об этом кредитора.</w:t>
      </w:r>
    </w:p>
    <w:p w:rsidR="00CE5E06" w:rsidRPr="00EF4F06" w:rsidRDefault="00CE5E06" w:rsidP="00CE5E06">
      <w:pPr>
        <w:ind w:firstLine="708"/>
        <w:jc w:val="both"/>
      </w:pPr>
      <w:r w:rsidRPr="00EF4F06">
        <w:t>Кроме того, заемщик может в течение 14 календарных дней (по целевым кредитам - 30) после получения денег вернуть всю сумму, не уведомляя кредитора заранее и уплатив только проценты за время фактического пользования деньгами. В остальных случаях можно вернуть полную сумму кредита, также уплатив проценты и предупредив кредитора об этом не менее чем за 30 дней до возврата. Договором, однако, может быть предусмотрен и меньший срок.</w:t>
      </w:r>
    </w:p>
    <w:p w:rsidR="00CE5E06" w:rsidRPr="00EF4F06" w:rsidRDefault="00CE5E06" w:rsidP="00CE5E06">
      <w:pPr>
        <w:ind w:firstLine="708"/>
        <w:jc w:val="both"/>
      </w:pPr>
      <w:r w:rsidRPr="00EF4F06">
        <w:t>За досрочный возврат кредита никаких штрафных санкций не предусмотрено.</w:t>
      </w:r>
    </w:p>
    <w:p w:rsidR="00CE5E06" w:rsidRPr="00EF4F06" w:rsidRDefault="00CE5E06" w:rsidP="00CE5E06">
      <w:pPr>
        <w:jc w:val="both"/>
      </w:pPr>
      <w:r w:rsidRPr="00EF4F06">
        <w:t xml:space="preserve">По Закону требовать досрочного возвращения кредита с уплатой процентов кредитор может только в случае просрочки платежей заемщиков более чем на 60 календарных дней в течение последних 180 календарных дней. </w:t>
      </w:r>
    </w:p>
    <w:p w:rsidR="00CE5E06" w:rsidRPr="00EF4F06" w:rsidRDefault="00CE5E06" w:rsidP="00CE5E06">
      <w:pPr>
        <w:ind w:firstLine="708"/>
        <w:jc w:val="both"/>
      </w:pPr>
      <w:r w:rsidRPr="00EF4F06">
        <w:t xml:space="preserve">Законом впервые определяются допустимые способы взаимодействия с должником или лицом, предоставившим обеспечение по договору (поручителем), и интенсивность такого взаимодействия. </w:t>
      </w:r>
    </w:p>
    <w:p w:rsidR="00CE5E06" w:rsidRPr="00EF4F06" w:rsidRDefault="00CE5E06" w:rsidP="00CE5E06">
      <w:pPr>
        <w:ind w:firstLine="708"/>
        <w:jc w:val="both"/>
      </w:pPr>
      <w:proofErr w:type="gramStart"/>
      <w:r w:rsidRPr="00EF4F06">
        <w:t xml:space="preserve">В частности, установлено, что при совершении действий, направленных на возврат задолженности, кредитор или лицо, осуществляющее деятельность по возврату задолженности (к примеру, сотрудник </w:t>
      </w:r>
      <w:proofErr w:type="spellStart"/>
      <w:r w:rsidRPr="00EF4F06">
        <w:t>коллекторского</w:t>
      </w:r>
      <w:proofErr w:type="spellEnd"/>
      <w:r w:rsidRPr="00EF4F06">
        <w:t xml:space="preserve"> агентства) вправе использовать:</w:t>
      </w:r>
      <w:r w:rsidRPr="00EF4F06">
        <w:br/>
        <w:t xml:space="preserve">1) личные встречи, телефонные переговоры (непосредственное взаимодействие); </w:t>
      </w:r>
      <w:r w:rsidRPr="00EF4F06">
        <w:br/>
        <w:t xml:space="preserve">2) почтовые отправления по месту жительства заемщика или поручителя, телеграфные сообщения, текстовые, голосовые и иные сообщения, передаваемые по сетям электросвязи, в том числе подвижной радиотелефонной связи. </w:t>
      </w:r>
      <w:proofErr w:type="gramEnd"/>
    </w:p>
    <w:p w:rsidR="00CE5E06" w:rsidRPr="00EF4F06" w:rsidRDefault="00CE5E06" w:rsidP="00CE5E06">
      <w:pPr>
        <w:ind w:firstLine="708"/>
        <w:jc w:val="both"/>
      </w:pPr>
      <w:r w:rsidRPr="00EF4F06">
        <w:t xml:space="preserve">Иные способы взаимодействия по инициативе кредитора и (или) </w:t>
      </w:r>
      <w:proofErr w:type="spellStart"/>
      <w:r w:rsidRPr="00EF4F06">
        <w:t>коллекторского</w:t>
      </w:r>
      <w:proofErr w:type="spellEnd"/>
      <w:r w:rsidRPr="00EF4F06">
        <w:t xml:space="preserve"> агентства могут использоваться только при наличии письменного согласия заемщика (поручителя).</w:t>
      </w:r>
    </w:p>
    <w:p w:rsidR="00CE5E06" w:rsidRPr="00EF4F06" w:rsidRDefault="00CE5E06" w:rsidP="00CE5E06">
      <w:pPr>
        <w:ind w:firstLine="708"/>
        <w:jc w:val="both"/>
      </w:pPr>
      <w:r w:rsidRPr="00EF4F06">
        <w:t>Закон запрещает непосредственное взаимодействие с заемщиком или поручителем, если срок исполнения обязательства по договору не наступил.</w:t>
      </w:r>
    </w:p>
    <w:p w:rsidR="00CE5E06" w:rsidRPr="00EF4F06" w:rsidRDefault="00CE5E06" w:rsidP="00CE5E06">
      <w:pPr>
        <w:ind w:firstLine="708"/>
        <w:jc w:val="both"/>
      </w:pPr>
      <w:r w:rsidRPr="00EF4F06">
        <w:t>Также запрещены личные встречи, телефонные переговоры и СМС-сообщения в рабочие дни в период с 22 до 8 часов, а также в выходные и нерабочие праздничные дни с 20 до 9 часов по местному времени по месту жительства заемщика или поручителя.</w:t>
      </w:r>
    </w:p>
    <w:p w:rsidR="00CE5E06" w:rsidRPr="00EF4F06" w:rsidRDefault="00CE5E06" w:rsidP="00CE5E06">
      <w:pPr>
        <w:jc w:val="both"/>
      </w:pPr>
      <w:r w:rsidRPr="00EF4F06">
        <w:lastRenderedPageBreak/>
        <w:t>Федеральный закон «О потребительском кредите (займе)» вступает в силу с 1 июля 2014 года.</w:t>
      </w:r>
    </w:p>
    <w:p w:rsidR="00CE5E06" w:rsidRDefault="00CE5E06" w:rsidP="00CE5E06">
      <w:pPr>
        <w:ind w:firstLine="708"/>
        <w:jc w:val="both"/>
      </w:pPr>
      <w:r w:rsidRPr="00EF4F06">
        <w:t>Также следует учитывать, что его действие не распространяется на ипотечные займы.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06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CE5E06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5E0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5E0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2014-01-31T03:54:00Z</dcterms:created>
  <dcterms:modified xsi:type="dcterms:W3CDTF">2014-01-31T03:54:00Z</dcterms:modified>
</cp:coreProperties>
</file>