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44B" w:rsidRPr="00400649" w:rsidRDefault="001C044B" w:rsidP="001C044B">
      <w:pPr>
        <w:jc w:val="both"/>
        <w:rPr>
          <w:b/>
        </w:rPr>
      </w:pPr>
      <w:r w:rsidRPr="00400649">
        <w:rPr>
          <w:b/>
        </w:rPr>
        <w:t>Адрес постоянно действующего исполнительного органа юридического лица отражается в едином государственном реестре юридических лиц</w:t>
      </w:r>
    </w:p>
    <w:p w:rsidR="001C044B" w:rsidRPr="009D4C9A" w:rsidRDefault="001C044B" w:rsidP="001C044B">
      <w:pPr>
        <w:ind w:firstLine="708"/>
        <w:jc w:val="both"/>
      </w:pPr>
      <w:proofErr w:type="gramStart"/>
      <w:r w:rsidRPr="009D4C9A">
        <w:t>В соответствии с ч.1 ст.5 Федерального закона от 08.08.2001 N 129-ФЗ "О государственной регистрации юридических лиц и индивидуальных предпринимателей"  адрес постоянно действующего исполнительного органа юридического лица (а в случае его отсутствия - иного органа или лица, имеющих право действовать от имени юридического лица без доверенности) отражается в едином государственном реестре юридических лиц (далее - ЕГРЮЛ) для целей осуществления связи с</w:t>
      </w:r>
      <w:proofErr w:type="gramEnd"/>
      <w:r w:rsidRPr="009D4C9A">
        <w:t xml:space="preserve"> юридическим лицом.</w:t>
      </w:r>
    </w:p>
    <w:p w:rsidR="001C044B" w:rsidRPr="009D4C9A" w:rsidRDefault="001C044B" w:rsidP="001C044B">
      <w:pPr>
        <w:ind w:firstLine="708"/>
        <w:jc w:val="both"/>
      </w:pPr>
      <w:r w:rsidRPr="009D4C9A">
        <w:t>При этом юридическое лицо несет риск последствий неполучения сообщений, поступивших по его адресу, указанному в ЕГРЮЛ, а также риск отсутствия по этому адресу своего представителя.</w:t>
      </w:r>
    </w:p>
    <w:p w:rsidR="001C044B" w:rsidRPr="009D4C9A" w:rsidRDefault="001C044B" w:rsidP="001C044B">
      <w:pPr>
        <w:ind w:firstLine="708"/>
        <w:jc w:val="both"/>
      </w:pPr>
      <w:proofErr w:type="gramStart"/>
      <w:r w:rsidRPr="009D4C9A">
        <w:t>Кроме того, согласно п.2 ст. 51 Гражданского кодекса РФ такое юридическое лицо не вправе в отношениях с лицом, полагавшимися на данные ЕГРЮЛ, ссылаться на данные, не включенные в реестр, а также на недостоверные данные, содержащиеся в нем за исключением случаев, когда соответствующие данные внесены в ЕГРЮЛ в результате неправомерных действий третьих лиц или иным путем помимо воли юридического лица.</w:t>
      </w:r>
      <w:proofErr w:type="gramEnd"/>
    </w:p>
    <w:p w:rsidR="001C044B" w:rsidRPr="009D4C9A" w:rsidRDefault="001C044B" w:rsidP="001C044B">
      <w:pPr>
        <w:ind w:firstLine="708"/>
        <w:jc w:val="both"/>
      </w:pPr>
      <w:r w:rsidRPr="009D4C9A">
        <w:t>Указанные положения закона применяются и в том случае, если юридическое лицо ссылается на ненадлежащее извещение в ходе рассмотрения дела судом.</w:t>
      </w:r>
    </w:p>
    <w:p w:rsidR="001C044B" w:rsidRPr="009D4C9A" w:rsidRDefault="001C044B" w:rsidP="001C044B">
      <w:pPr>
        <w:ind w:firstLine="708"/>
        <w:jc w:val="both"/>
      </w:pPr>
      <w:r w:rsidRPr="009D4C9A">
        <w:t>Пленум Высшего Арбитражного Суда Российской Федерации в постановлении №61 от 30.07.2013 «О некоторых вопросах практики рассмотрения споров, связанных с достоверностью адреса юридического лица», перечисляет случаи, когда сведения об адресе юридического лица считаются недостоверными:</w:t>
      </w:r>
    </w:p>
    <w:p w:rsidR="001C044B" w:rsidRPr="009D4C9A" w:rsidRDefault="001C044B" w:rsidP="001C044B">
      <w:pPr>
        <w:ind w:firstLine="708"/>
        <w:jc w:val="both"/>
      </w:pPr>
      <w:proofErr w:type="gramStart"/>
      <w:r w:rsidRPr="009D4C9A">
        <w:t>- если адрес, указанный в документах, представленных при государственной регистрации, согласно сведениям ЕГРЮЛ обозначен как адрес большого количества иных юридических лиц, в отношении которых имеются сведения о том, что связь с ними по этому адресу невозможна (представители юридического лица по данному адресу не располагаются и корреспонденция возвращается с пометкой "организация выбыла", "за истечением срока хранения" и т.п.);</w:t>
      </w:r>
      <w:proofErr w:type="gramEnd"/>
      <w:r w:rsidRPr="009D4C9A">
        <w:br/>
        <w:t>         - адрес, указанный в документах при государственной регистрации, не существует в действительности или находившийся по этому адресу объект недвижимости разрушен;</w:t>
      </w:r>
      <w:r w:rsidRPr="009D4C9A">
        <w:br/>
        <w:t>       - адрес является условным почтовым адресом, присвоенным объекту незавершенного строительства;</w:t>
      </w:r>
      <w:r w:rsidRPr="009D4C9A">
        <w:br/>
        <w:t>       - адрес заведомо не может использоваться для связи с таким юридическим лицом (например, адреса, по которым размещены воинские части);</w:t>
      </w:r>
      <w:r w:rsidRPr="009D4C9A">
        <w:br/>
        <w:t>       - имеется заявление собственника соответствующего объекта недвижимости о том, что он не разрешает регистрировать юридические лица по адресу данного объекта недвижимости.</w:t>
      </w:r>
    </w:p>
    <w:p w:rsidR="001C044B" w:rsidRPr="009D4C9A" w:rsidRDefault="001C044B" w:rsidP="001C044B">
      <w:pPr>
        <w:ind w:firstLine="708"/>
        <w:jc w:val="both"/>
      </w:pPr>
      <w:r w:rsidRPr="009D4C9A">
        <w:t>При наличии хотя бы одного из перечисленных обстоятель</w:t>
      </w:r>
      <w:proofErr w:type="gramStart"/>
      <w:r w:rsidRPr="009D4C9A">
        <w:t>ств св</w:t>
      </w:r>
      <w:proofErr w:type="gramEnd"/>
      <w:r w:rsidRPr="009D4C9A">
        <w:t>едения об адресе юридического лица считаются недостоверными, если заявитель не представил в регистрирующий орган иные сведения, подтверждающие, что связь с юридическим лицом по этому адресу будет осуществляться.</w:t>
      </w:r>
    </w:p>
    <w:p w:rsidR="001C044B" w:rsidRPr="009D4C9A" w:rsidRDefault="001C044B" w:rsidP="001C044B">
      <w:pPr>
        <w:ind w:firstLine="708"/>
        <w:jc w:val="both"/>
      </w:pPr>
      <w:r w:rsidRPr="009D4C9A">
        <w:t>В правоприменительной практике нередко возникают вопросы о достоверности адресов юридических лиц, в связи с чем, юридическим лицам необходимо учитывать указанные положения закона.</w:t>
      </w:r>
    </w:p>
    <w:p w:rsidR="00EB11FF" w:rsidRDefault="00EB11FF">
      <w:bookmarkStart w:id="0" w:name="_GoBack"/>
      <w:bookmarkEnd w:id="0"/>
    </w:p>
    <w:sectPr w:rsidR="00EB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44B"/>
    <w:rsid w:val="00080113"/>
    <w:rsid w:val="000E7B4C"/>
    <w:rsid w:val="00134771"/>
    <w:rsid w:val="001435EB"/>
    <w:rsid w:val="001C044B"/>
    <w:rsid w:val="001C7227"/>
    <w:rsid w:val="001D748E"/>
    <w:rsid w:val="00246A52"/>
    <w:rsid w:val="002540AC"/>
    <w:rsid w:val="002724BB"/>
    <w:rsid w:val="00315AC3"/>
    <w:rsid w:val="004126A4"/>
    <w:rsid w:val="00433ED2"/>
    <w:rsid w:val="00466F08"/>
    <w:rsid w:val="00534942"/>
    <w:rsid w:val="005A0387"/>
    <w:rsid w:val="00687A08"/>
    <w:rsid w:val="006A5FE7"/>
    <w:rsid w:val="006D523D"/>
    <w:rsid w:val="0071249F"/>
    <w:rsid w:val="00792B31"/>
    <w:rsid w:val="00822780"/>
    <w:rsid w:val="00852A0D"/>
    <w:rsid w:val="0088624B"/>
    <w:rsid w:val="00923EE2"/>
    <w:rsid w:val="009C30B2"/>
    <w:rsid w:val="00A773FD"/>
    <w:rsid w:val="00AA0CAF"/>
    <w:rsid w:val="00C60F24"/>
    <w:rsid w:val="00E20592"/>
    <w:rsid w:val="00EB11FF"/>
    <w:rsid w:val="00F12F76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C044B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C044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 Анатолий</dc:creator>
  <cp:keywords/>
  <dc:description/>
  <cp:lastModifiedBy>Пирогов Анатолий</cp:lastModifiedBy>
  <cp:revision>1</cp:revision>
  <dcterms:created xsi:type="dcterms:W3CDTF">2013-10-31T11:17:00Z</dcterms:created>
  <dcterms:modified xsi:type="dcterms:W3CDTF">2013-10-31T11:17:00Z</dcterms:modified>
</cp:coreProperties>
</file>