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D6" w:rsidRPr="00940CEA" w:rsidRDefault="004E75D6" w:rsidP="004E75D6">
      <w:pPr>
        <w:jc w:val="center"/>
        <w:rPr>
          <w:b/>
        </w:rPr>
      </w:pPr>
      <w:bookmarkStart w:id="0" w:name="_GoBack"/>
      <w:r w:rsidRPr="00940CEA">
        <w:rPr>
          <w:b/>
        </w:rPr>
        <w:t>Новое в уголовно-процессуальном законодательстве. Защита прав потерпевших при исполнении приговоров суда</w:t>
      </w:r>
    </w:p>
    <w:bookmarkEnd w:id="0"/>
    <w:p w:rsidR="004E75D6" w:rsidRPr="00E20DEF" w:rsidRDefault="004E75D6" w:rsidP="004E75D6">
      <w:pPr>
        <w:jc w:val="center"/>
      </w:pPr>
    </w:p>
    <w:p w:rsidR="004E75D6" w:rsidRPr="00940CEA" w:rsidRDefault="004E75D6" w:rsidP="004E75D6">
      <w:pPr>
        <w:ind w:firstLine="708"/>
        <w:jc w:val="both"/>
      </w:pPr>
      <w:proofErr w:type="gramStart"/>
      <w:r w:rsidRPr="00940CEA">
        <w:t xml:space="preserve">В соответствии с </w:t>
      </w:r>
      <w:hyperlink r:id="rId5" w:history="1">
        <w:r w:rsidRPr="00940CEA">
          <w:rPr>
            <w:rStyle w:val="a3"/>
            <w:i/>
            <w:iCs/>
            <w:color w:val="auto"/>
          </w:rPr>
          <w:t>Федеральным законом РФ от 23.07.2013 года               № 221-ФЗ "О внесении изменений в статью 83 Уголовного кодекса Российской Федерации и статью 399 Уголовно-процессуального кодекса Российской Федерации",</w:t>
        </w:r>
      </w:hyperlink>
      <w:r w:rsidRPr="00940CEA">
        <w:t xml:space="preserve"> вступившим в законную силу с 03.08.2013 года, внесены существенные изменения в статью 399 УПК РФ, связанные с защитой прав потерпевших при исполнении приговоров суда. </w:t>
      </w:r>
      <w:proofErr w:type="gramEnd"/>
    </w:p>
    <w:p w:rsidR="004E75D6" w:rsidRPr="00940CEA" w:rsidRDefault="004E75D6" w:rsidP="004E75D6">
      <w:pPr>
        <w:ind w:firstLine="708"/>
        <w:jc w:val="both"/>
      </w:pPr>
      <w:proofErr w:type="gramStart"/>
      <w:r w:rsidRPr="00940CEA">
        <w:t>Данным законом статья 399 УПК РФ, регламентирующая порядок разрешения вопросов, связанных с исполнением приговора, дополнена частью 2.1, определяющей</w:t>
      </w:r>
      <w:r w:rsidRPr="00940CEA">
        <w:rPr>
          <w:rStyle w:val="a5"/>
        </w:rPr>
        <w:t xml:space="preserve">, </w:t>
      </w:r>
      <w:r w:rsidRPr="00940CEA">
        <w:t xml:space="preserve">что </w:t>
      </w:r>
      <w:r w:rsidRPr="00940CEA">
        <w:rPr>
          <w:u w:val="single"/>
        </w:rPr>
        <w:t xml:space="preserve">при рассмотрении вопросов об условно-досрочном освобождении осужденных от отбывания наказания и о замене им  </w:t>
      </w:r>
      <w:proofErr w:type="spellStart"/>
      <w:r w:rsidRPr="00940CEA">
        <w:rPr>
          <w:u w:val="single"/>
        </w:rPr>
        <w:t>неотбытой</w:t>
      </w:r>
      <w:proofErr w:type="spellEnd"/>
      <w:r w:rsidRPr="00940CEA">
        <w:rPr>
          <w:u w:val="single"/>
        </w:rPr>
        <w:t xml:space="preserve"> части наказания более мягким видом наказания</w:t>
      </w:r>
      <w:r w:rsidRPr="00940CEA">
        <w:t xml:space="preserve">, в судебном заседании (помимо осужденного, его адвоката, представителей органов внутренних дел или учреждений, исполняющих наказание), </w:t>
      </w:r>
      <w:r w:rsidRPr="00940CEA">
        <w:rPr>
          <w:rStyle w:val="a4"/>
        </w:rPr>
        <w:t>вправе также участвовать потерпевший,</w:t>
      </w:r>
      <w:r w:rsidRPr="00940CEA">
        <w:t xml:space="preserve"> </w:t>
      </w:r>
      <w:r w:rsidRPr="00940CEA">
        <w:rPr>
          <w:rStyle w:val="a4"/>
        </w:rPr>
        <w:t>его</w:t>
      </w:r>
      <w:proofErr w:type="gramEnd"/>
      <w:r w:rsidRPr="00940CEA">
        <w:rPr>
          <w:rStyle w:val="a4"/>
        </w:rPr>
        <w:t xml:space="preserve"> законный представитель и (или) представитель </w:t>
      </w:r>
      <w:r w:rsidRPr="00940CEA">
        <w:t>непосредственно либо путем использования систем видеоконференцсвязи.</w:t>
      </w:r>
    </w:p>
    <w:p w:rsidR="004E75D6" w:rsidRPr="00940CEA" w:rsidRDefault="004E75D6" w:rsidP="004E75D6">
      <w:pPr>
        <w:jc w:val="both"/>
      </w:pPr>
      <w:r w:rsidRPr="00940CEA">
        <w:t> </w:t>
      </w:r>
      <w:r w:rsidRPr="00940CEA">
        <w:tab/>
        <w:t xml:space="preserve">Таким образом, статья 399 УПК РФ дополнена частью 2.1, следующего содержания: </w:t>
      </w:r>
    </w:p>
    <w:p w:rsidR="004E75D6" w:rsidRPr="00E20DEF" w:rsidRDefault="004E75D6" w:rsidP="004E75D6">
      <w:pPr>
        <w:ind w:firstLine="708"/>
        <w:jc w:val="both"/>
      </w:pPr>
      <w:r w:rsidRPr="00940CEA">
        <w:t xml:space="preserve">2.1. </w:t>
      </w:r>
      <w:proofErr w:type="gramStart"/>
      <w:r w:rsidRPr="00940CEA">
        <w:t xml:space="preserve">При рассмотрении вопросов, указанных в </w:t>
      </w:r>
      <w:hyperlink r:id="rId6" w:history="1">
        <w:r w:rsidRPr="00940CEA">
          <w:rPr>
            <w:rStyle w:val="a3"/>
            <w:color w:val="auto"/>
          </w:rPr>
          <w:t>пунктах 4</w:t>
        </w:r>
      </w:hyperlink>
      <w:r w:rsidRPr="00940CEA">
        <w:t xml:space="preserve"> и </w:t>
      </w:r>
      <w:hyperlink r:id="rId7" w:history="1">
        <w:r w:rsidRPr="00940CEA">
          <w:rPr>
            <w:rStyle w:val="a3"/>
            <w:color w:val="auto"/>
          </w:rPr>
          <w:t>5 статьи 397</w:t>
        </w:r>
      </w:hyperlink>
      <w:r w:rsidRPr="00940CEA">
        <w:t xml:space="preserve"> настоящего</w:t>
      </w:r>
      <w:r w:rsidRPr="00E20DEF">
        <w:t xml:space="preserve"> Кодекса (об условно-досрочном освобождении от отбывания наказания в соответствии со ст. 79 УК РФ и о замене </w:t>
      </w:r>
      <w:proofErr w:type="spellStart"/>
      <w:r w:rsidRPr="00E20DEF">
        <w:t>неотбытой</w:t>
      </w:r>
      <w:proofErr w:type="spellEnd"/>
      <w:r w:rsidRPr="00E20DEF">
        <w:t xml:space="preserve"> части наказания более мягким видом наказания в соответствии со ст. 80 УК РФ),     в судебном заседании вправе также участвовать потерпевший, его законный представитель и (или) представитель.</w:t>
      </w:r>
      <w:proofErr w:type="gramEnd"/>
      <w:r w:rsidRPr="00E20DEF">
        <w:t xml:space="preserve"> Потерпевший, его законный представитель и (или) представитель могут участвовать в судебном заседании непосредственно либо путем использования систем видеоконференц-связи. </w:t>
      </w:r>
    </w:p>
    <w:p w:rsidR="004E75D6" w:rsidRPr="00E20DEF" w:rsidRDefault="004E75D6" w:rsidP="004E75D6">
      <w:pPr>
        <w:ind w:firstLine="708"/>
        <w:jc w:val="both"/>
      </w:pPr>
      <w:r w:rsidRPr="00E20DEF">
        <w:t xml:space="preserve">Потерпевший, его законный представитель и (или) представитель </w:t>
      </w:r>
      <w:r w:rsidRPr="00E20DEF">
        <w:rPr>
          <w:rStyle w:val="a4"/>
        </w:rPr>
        <w:t>должны быть извещены</w:t>
      </w:r>
      <w:r w:rsidRPr="00E20DEF">
        <w:t xml:space="preserve"> о дате, времени и месте судебного заседания,          а также о возможности их участия в судебном заседании путем использования систем видеоконференц-связи не позднее 14 суток до дня судебного заседания. </w:t>
      </w:r>
    </w:p>
    <w:p w:rsidR="004E75D6" w:rsidRPr="00E20DEF" w:rsidRDefault="004E75D6" w:rsidP="004E75D6">
      <w:pPr>
        <w:ind w:firstLine="708"/>
        <w:jc w:val="both"/>
      </w:pPr>
      <w:r w:rsidRPr="00E20DEF">
        <w:t xml:space="preserve">Вопрос об участии потерпевшего, его законного представителя и (или) представителя в судебном заседании путем использования систем видеоконференц-связи решается судом </w:t>
      </w:r>
      <w:r w:rsidRPr="00E20DEF">
        <w:rPr>
          <w:u w:val="single"/>
        </w:rPr>
        <w:t>при наличии ходатайства</w:t>
      </w:r>
      <w:r w:rsidRPr="00E20DEF">
        <w:t xml:space="preserve"> потерпевшего, его законного представителя и (или) представителя, заявленного в течение 10 суток со дня получения извещения о проведении судебного заседания.  </w:t>
      </w:r>
    </w:p>
    <w:p w:rsidR="004E75D6" w:rsidRPr="00E20DEF" w:rsidRDefault="004E75D6" w:rsidP="004E75D6">
      <w:pPr>
        <w:ind w:firstLine="708"/>
        <w:jc w:val="both"/>
      </w:pPr>
      <w:r w:rsidRPr="00E20DEF">
        <w:t xml:space="preserve">Неявка потерпевшего, его законного представителя и (или) представителя, своевременно </w:t>
      </w:r>
      <w:proofErr w:type="gramStart"/>
      <w:r w:rsidRPr="00E20DEF">
        <w:t>извещенных</w:t>
      </w:r>
      <w:proofErr w:type="gramEnd"/>
      <w:r w:rsidRPr="00E20DEF">
        <w:t xml:space="preserve"> о дате, времени и месте судебного заседания и не настаивающих на своем участии в нем, не является препятствием для проведения судебного заседания.</w:t>
      </w:r>
    </w:p>
    <w:p w:rsidR="004E75D6" w:rsidRPr="00E20DEF" w:rsidRDefault="004E75D6" w:rsidP="004E75D6">
      <w:pPr>
        <w:ind w:firstLine="708"/>
        <w:jc w:val="both"/>
      </w:pPr>
      <w:r w:rsidRPr="00E20DEF">
        <w:t xml:space="preserve">Кроме того,  в соответствии с частью 3 настоящей статьи, в случае, когда в судебном заседании участвуют осужденный, </w:t>
      </w:r>
      <w:r w:rsidRPr="00E20DEF">
        <w:rPr>
          <w:u w:val="single"/>
        </w:rPr>
        <w:t>потерпевший, его законный представитель и (или) представитель</w:t>
      </w:r>
      <w:r w:rsidRPr="00E20DEF">
        <w:t xml:space="preserve">, они </w:t>
      </w:r>
      <w:r w:rsidRPr="00E20DEF">
        <w:rPr>
          <w:rStyle w:val="a4"/>
        </w:rPr>
        <w:t>вправе</w:t>
      </w:r>
      <w:r w:rsidRPr="00E20DEF">
        <w:t xml:space="preserve"> знакомиться с представленными в суд материалами, участвовать в их рассмотрении, заявлять ходатайства и отводы, давать объяснения, представлять документы.</w:t>
      </w:r>
    </w:p>
    <w:p w:rsidR="004E75D6" w:rsidRPr="00E20DEF" w:rsidRDefault="004E75D6" w:rsidP="004E75D6">
      <w:pPr>
        <w:ind w:firstLine="708"/>
        <w:jc w:val="both"/>
      </w:pPr>
      <w:r w:rsidRPr="00E20DEF">
        <w:t>Также данным Федеральным законом РФ от 23.07.2013 года № 221-ФЗ внесены изменения в статью 83 Уголовного Кодекса РФ, регулирующую сроки давности привлечения лиц к уголовной ответственности.</w:t>
      </w:r>
    </w:p>
    <w:p w:rsidR="004E75D6" w:rsidRPr="00E20DEF" w:rsidRDefault="004E75D6" w:rsidP="004E75D6">
      <w:pPr>
        <w:ind w:firstLine="708"/>
        <w:jc w:val="both"/>
      </w:pPr>
      <w:r w:rsidRPr="00E20DEF">
        <w:t xml:space="preserve">Так, статья 83 УК РФ </w:t>
      </w:r>
      <w:r w:rsidRPr="00E20DEF">
        <w:rPr>
          <w:u w:val="single"/>
        </w:rPr>
        <w:t>дополнена частью 2.1</w:t>
      </w:r>
      <w:r w:rsidRPr="00E20DEF">
        <w:t xml:space="preserve"> следующего содержания:</w:t>
      </w:r>
    </w:p>
    <w:p w:rsidR="004E75D6" w:rsidRPr="00E20DEF" w:rsidRDefault="004E75D6" w:rsidP="004E75D6">
      <w:pPr>
        <w:ind w:firstLine="708"/>
        <w:jc w:val="both"/>
      </w:pPr>
      <w:r w:rsidRPr="00E20DEF">
        <w:t xml:space="preserve">2.1. Течение сроков давности приостанавливается, если осужденному предоставлена отсрочка отбывания наказания. В этом случае течение сроков давности возобновляется с момента окончания срока отсрочки отбывания наказания, за исключением случаев, предусмотренных частями третьей и четвертой статьи 82 и частью </w:t>
      </w:r>
      <w:r w:rsidRPr="00E20DEF">
        <w:lastRenderedPageBreak/>
        <w:t>третьей статьи 82.1 настоящего Кодекса, либо   с момента отмены отсрочки отбывания наказания</w:t>
      </w:r>
      <w:proofErr w:type="gramStart"/>
      <w:r w:rsidRPr="00E20DEF">
        <w:t>..</w:t>
      </w:r>
      <w:proofErr w:type="gramEnd"/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D6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4E75D6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75D6"/>
    <w:rPr>
      <w:color w:val="0000FF"/>
      <w:u w:val="single"/>
    </w:rPr>
  </w:style>
  <w:style w:type="character" w:styleId="a4">
    <w:name w:val="Strong"/>
    <w:basedOn w:val="a0"/>
    <w:qFormat/>
    <w:rsid w:val="004E75D6"/>
    <w:rPr>
      <w:b/>
      <w:bCs/>
    </w:rPr>
  </w:style>
  <w:style w:type="character" w:styleId="a5">
    <w:name w:val="Emphasis"/>
    <w:basedOn w:val="a0"/>
    <w:qFormat/>
    <w:rsid w:val="004E75D6"/>
    <w:rPr>
      <w:i/>
      <w:i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E75D6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75D6"/>
    <w:rPr>
      <w:color w:val="0000FF"/>
      <w:u w:val="single"/>
    </w:rPr>
  </w:style>
  <w:style w:type="character" w:styleId="a4">
    <w:name w:val="Strong"/>
    <w:basedOn w:val="a0"/>
    <w:qFormat/>
    <w:rsid w:val="004E75D6"/>
    <w:rPr>
      <w:b/>
      <w:bCs/>
    </w:rPr>
  </w:style>
  <w:style w:type="character" w:styleId="a5">
    <w:name w:val="Emphasis"/>
    <w:basedOn w:val="a0"/>
    <w:qFormat/>
    <w:rsid w:val="004E75D6"/>
    <w:rPr>
      <w:i/>
      <w:i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E75D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1C034279431B3B3875CC70D6C317B6C34F24DD0D1E54AF2F8F98C24561977A8F935790C29439B0Y4i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1C034279431B3B3875CC70D6C317B6C34F24DD0D1E54AF2F8F98C24561977A8F935790C29239BFY4iEK" TargetMode="External"/><Relationship Id="rId5" Type="http://schemas.openxmlformats.org/officeDocument/2006/relationships/hyperlink" Target="consultantplus://offline/ref=6C380D944456E42D4FF05232E204425DEAA7BFEB60804A4103DD03F70C3F821727FCD5545041DC15BBE2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2013-09-16T10:47:00Z</dcterms:created>
  <dcterms:modified xsi:type="dcterms:W3CDTF">2013-09-16T10:47:00Z</dcterms:modified>
</cp:coreProperties>
</file>