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15" w:rsidRPr="00006415" w:rsidRDefault="00006415" w:rsidP="00006415">
      <w:pPr>
        <w:ind w:firstLine="708"/>
        <w:jc w:val="center"/>
        <w:rPr>
          <w:rFonts w:ascii="13" w:hAnsi="13"/>
          <w:b/>
          <w:sz w:val="26"/>
          <w:szCs w:val="26"/>
        </w:rPr>
      </w:pPr>
      <w:bookmarkStart w:id="0" w:name="_GoBack"/>
      <w:r w:rsidRPr="00006415">
        <w:rPr>
          <w:rFonts w:ascii="13" w:hAnsi="13"/>
          <w:b/>
          <w:sz w:val="26"/>
          <w:szCs w:val="26"/>
        </w:rPr>
        <w:t>Форма и содержание искового заявления о взыскании заработной платы</w:t>
      </w:r>
    </w:p>
    <w:bookmarkEnd w:id="0"/>
    <w:p w:rsidR="00006415" w:rsidRPr="00B3670C" w:rsidRDefault="00006415" w:rsidP="00006415">
      <w:pPr>
        <w:jc w:val="both"/>
        <w:rPr>
          <w:rFonts w:ascii="13" w:hAnsi="13"/>
          <w:sz w:val="26"/>
          <w:szCs w:val="26"/>
        </w:rPr>
      </w:pPr>
    </w:p>
    <w:p w:rsidR="00006415" w:rsidRPr="00B3670C" w:rsidRDefault="00006415" w:rsidP="00006415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Статьей 131 Гражданского процессуального кодекса РФ установлено, что исковое заявление подается в суд в письменной форме.</w:t>
      </w:r>
    </w:p>
    <w:p w:rsidR="00006415" w:rsidRPr="00B3670C" w:rsidRDefault="00006415" w:rsidP="00006415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В исковом заявлении должны быть указаны:</w:t>
      </w:r>
    </w:p>
    <w:p w:rsidR="00006415" w:rsidRPr="00B3670C" w:rsidRDefault="00006415" w:rsidP="00006415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1) наименование суда, в который подается заявление;</w:t>
      </w:r>
    </w:p>
    <w:p w:rsidR="00006415" w:rsidRPr="00B3670C" w:rsidRDefault="00006415" w:rsidP="00006415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2) наименование истца, его место жительства или, если истцом является организация, ее место нахождения, а также наименование представителя и его адрес, если заявление подается представителем;</w:t>
      </w:r>
    </w:p>
    <w:p w:rsidR="00006415" w:rsidRPr="00B3670C" w:rsidRDefault="00006415" w:rsidP="00006415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3) наименование ответчика, его место жительства или, если ответчиком является организация, ее место нахождения;</w:t>
      </w:r>
    </w:p>
    <w:p w:rsidR="00006415" w:rsidRPr="00B3670C" w:rsidRDefault="00006415" w:rsidP="00006415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4) в чем заключается нарушение либо угроза нарушения прав, свобод или законных интересов истца и его требования;</w:t>
      </w:r>
    </w:p>
    <w:p w:rsidR="00006415" w:rsidRPr="00B3670C" w:rsidRDefault="00006415" w:rsidP="00006415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5) обстоятельства, на которых истец основывает свои требования, и доказательства, подтверждающие эти обстоятельства;</w:t>
      </w:r>
    </w:p>
    <w:p w:rsidR="00006415" w:rsidRPr="00B3670C" w:rsidRDefault="00006415" w:rsidP="00006415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6) цена иска, если он подлежит оценке, а также расчет взыскиваемых или оспариваемых денежных сумм;</w:t>
      </w:r>
    </w:p>
    <w:p w:rsidR="00006415" w:rsidRPr="00B3670C" w:rsidRDefault="00006415" w:rsidP="00006415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7) перечень прилагаемых к заявлению документов.</w:t>
      </w:r>
    </w:p>
    <w:p w:rsidR="00006415" w:rsidRPr="00B3670C" w:rsidRDefault="00006415" w:rsidP="00006415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В заявлении могут быть указаны номера телефонов, факсов, адреса электронной почты истца, его представителя, ответчика, иные сведения, имеющие значение для рассмотрения и разрешения дела, а также изложены ходатайства истца.</w:t>
      </w:r>
    </w:p>
    <w:p w:rsidR="00006415" w:rsidRPr="00B3670C" w:rsidRDefault="00006415" w:rsidP="00006415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Исковое заявление подписывается истцом или его представителем при наличии у него полномочий на подписание заявления и предъявление его в суд.</w:t>
      </w:r>
    </w:p>
    <w:p w:rsidR="00006415" w:rsidRPr="00B3670C" w:rsidRDefault="00006415" w:rsidP="00006415">
      <w:pPr>
        <w:ind w:firstLine="708"/>
        <w:jc w:val="both"/>
        <w:rPr>
          <w:rFonts w:ascii="13" w:hAnsi="13"/>
          <w:sz w:val="26"/>
          <w:szCs w:val="26"/>
        </w:rPr>
      </w:pPr>
      <w:proofErr w:type="gramStart"/>
      <w:r w:rsidRPr="00B3670C">
        <w:rPr>
          <w:rFonts w:ascii="13" w:hAnsi="13"/>
          <w:sz w:val="26"/>
          <w:szCs w:val="26"/>
        </w:rPr>
        <w:t>При этом заявление должно содержать следующие сведения: дату приема на работу; трудовую функцию; условия оплаты труда; режим рабочего времени и времени отдыха; другие условия, в зависимости от характера работы (компенсация за тяжелую работу и работу с вредными условиями, подвижной, разъездной, другой характер работы); расчет задолженности по заработной плате; иные сведения, в зависимости от сложившейся правовой ситуации.</w:t>
      </w:r>
      <w:proofErr w:type="gramEnd"/>
    </w:p>
    <w:p w:rsidR="00006415" w:rsidRPr="00B3670C" w:rsidRDefault="00006415" w:rsidP="00006415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Согласно ст. 131 ГПК РФ к исковому заявлению прилагаются: </w:t>
      </w:r>
      <w:r w:rsidRPr="00B3670C">
        <w:rPr>
          <w:rFonts w:ascii="13" w:hAnsi="13"/>
          <w:sz w:val="26"/>
          <w:szCs w:val="26"/>
        </w:rPr>
        <w:br/>
        <w:t>его копии в соответствии с количеством ответчиков и третьих лиц;</w:t>
      </w:r>
      <w:r w:rsidRPr="00B3670C">
        <w:rPr>
          <w:rFonts w:ascii="13" w:hAnsi="13"/>
          <w:sz w:val="26"/>
          <w:szCs w:val="26"/>
        </w:rPr>
        <w:br/>
        <w:t>доверенность или иной документ, удостоверяющие полномочия представителя истца;</w:t>
      </w:r>
      <w:r w:rsidRPr="00B3670C">
        <w:rPr>
          <w:rFonts w:ascii="13" w:hAnsi="13"/>
          <w:sz w:val="26"/>
          <w:szCs w:val="26"/>
        </w:rPr>
        <w:br/>
        <w:t>документы, подтверждающие обстоятельства, на которых истец основывает свои требования, копии этих документов для ответчиков и третьих лиц, если копии у них отсутствуют; расчет взыскиваемой или оспариваемой денежной суммы, подписанный истцом, его представителем, с копиями в соответствии с количеством ответчиков и третьих лиц.</w:t>
      </w:r>
    </w:p>
    <w:p w:rsidR="00006415" w:rsidRPr="00B3670C" w:rsidRDefault="00006415" w:rsidP="00006415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Кроме того, обращаю Ваше внимание на предусмотренное ст.45 ГПК РФ, право прокурора на обращение в суд с заявлением в защиту прав, свобод и законных интересов граждан в сфере трудовых (служебных) отношений и иных непосредственно связанных с ними отношений, </w:t>
      </w:r>
      <w:proofErr w:type="gramStart"/>
      <w:r w:rsidRPr="00B3670C">
        <w:rPr>
          <w:rFonts w:ascii="13" w:hAnsi="13"/>
          <w:sz w:val="26"/>
          <w:szCs w:val="26"/>
        </w:rPr>
        <w:t>основанием</w:t>
      </w:r>
      <w:proofErr w:type="gramEnd"/>
      <w:r w:rsidRPr="00B3670C">
        <w:rPr>
          <w:rFonts w:ascii="13" w:hAnsi="13"/>
          <w:sz w:val="26"/>
          <w:szCs w:val="26"/>
        </w:rPr>
        <w:t xml:space="preserve"> для которого является обращение к нему граждан. </w:t>
      </w:r>
    </w:p>
    <w:p w:rsidR="00006415" w:rsidRPr="00B3670C" w:rsidRDefault="00006415" w:rsidP="00006415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В силу ст.393 Трудового кодекса РФ при обращении в суд с иском по требованиям, вытекающим из трудовых отношений, в том числе по поводу невыполнения либо ненадлежащего выполнения условий трудового договора, </w:t>
      </w:r>
      <w:r w:rsidRPr="00B3670C">
        <w:rPr>
          <w:rFonts w:ascii="13" w:hAnsi="13"/>
          <w:sz w:val="26"/>
          <w:szCs w:val="26"/>
        </w:rPr>
        <w:lastRenderedPageBreak/>
        <w:t>носящих гражданско-правовой характер, работники освобождаются от оплаты пошлин и судебных расходов.</w:t>
      </w:r>
    </w:p>
    <w:p w:rsidR="00006415" w:rsidRPr="00B3670C" w:rsidRDefault="00006415" w:rsidP="00006415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Таким образом, помимо самостоятельного обращения в суд с иском о взыскании заработной платы, вы можете обратиться с заявлением в территориальную прокуратуру для предъявления прокурором искового заявления в ваших интересах по данной категории споров.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13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15"/>
    <w:rsid w:val="00006415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0641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0641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2013-09-04T06:25:00Z</dcterms:created>
  <dcterms:modified xsi:type="dcterms:W3CDTF">2013-09-04T06:25:00Z</dcterms:modified>
</cp:coreProperties>
</file>