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4B" w:rsidRPr="00DD294B" w:rsidRDefault="00DD294B" w:rsidP="00DD294B">
      <w:pPr>
        <w:tabs>
          <w:tab w:val="left" w:pos="840"/>
        </w:tabs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DD294B">
        <w:rPr>
          <w:rFonts w:ascii="13" w:hAnsi="13"/>
          <w:b/>
          <w:sz w:val="26"/>
          <w:szCs w:val="26"/>
        </w:rPr>
        <w:t>Может ли водитель, страдающий наркоманией, управлять транспортным средством?</w:t>
      </w:r>
      <w:bookmarkEnd w:id="0"/>
    </w:p>
    <w:p w:rsidR="00DD294B" w:rsidRDefault="00DD294B" w:rsidP="00DD294B">
      <w:pPr>
        <w:tabs>
          <w:tab w:val="left" w:pos="840"/>
        </w:tabs>
        <w:jc w:val="both"/>
        <w:rPr>
          <w:rFonts w:asciiTheme="minorHAnsi" w:hAnsiTheme="minorHAnsi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ab/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Обеспечение безопасности дорожного движения на сегодня остается приоритетным направлением в надзорной деятельности прокуроров. Проверками выявляются факты незаконного использования гражданами права управления транспортными средствами при наличии у них хронических заболеваний, являющихся противопоказаниями к управлению транспортными средствами. </w:t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ab/>
        <w:t xml:space="preserve">В соответствии с п.п.1,2,4 ст. 24 Федерального закона от 10.12.1995 г. № 196-ФЗ «О безопасности дорожного движения»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РФ о безопасности дорожного движения и международных договоров РФ.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 </w:t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ab/>
        <w:t xml:space="preserve">В соответствии с </w:t>
      </w:r>
      <w:proofErr w:type="spellStart"/>
      <w:r w:rsidRPr="00B3670C">
        <w:rPr>
          <w:rFonts w:ascii="13" w:hAnsi="13"/>
          <w:sz w:val="26"/>
          <w:szCs w:val="26"/>
        </w:rPr>
        <w:t>п.п</w:t>
      </w:r>
      <w:proofErr w:type="spellEnd"/>
      <w:r w:rsidRPr="00B3670C">
        <w:rPr>
          <w:rFonts w:ascii="13" w:hAnsi="13"/>
          <w:sz w:val="26"/>
          <w:szCs w:val="26"/>
        </w:rPr>
        <w:t>. 1,2 и 4 ст. 23 названного Федерального закона медицинское обеспечение безопасности дорожного движения заключается в том числе, в организации обязательного медицинского освидетельствования и переосвидетельствования кандидатов в водители и водителей транспортных средств.</w:t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Целью обязательного медицинского освидетельствования и </w:t>
      </w:r>
      <w:proofErr w:type="spellStart"/>
      <w:r w:rsidRPr="00B3670C">
        <w:rPr>
          <w:rFonts w:ascii="13" w:hAnsi="13"/>
          <w:sz w:val="26"/>
          <w:szCs w:val="26"/>
        </w:rPr>
        <w:t>переосвидтельствования</w:t>
      </w:r>
      <w:proofErr w:type="spellEnd"/>
      <w:r w:rsidRPr="00B3670C">
        <w:rPr>
          <w:rFonts w:ascii="13" w:hAnsi="13"/>
          <w:sz w:val="26"/>
          <w:szCs w:val="26"/>
        </w:rPr>
        <w:t xml:space="preserve">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 Периодичность обязательных медицинских освидетельствований, порядок их проведения, перечень медицинских противопоказаний, при которых гражданину Российской Федерации запрещается управлять транспортными средствами, устанавливаются федеральным законом. </w:t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ab/>
        <w:t>В соответствии с ч.1 ст. 28 Федерального закона «О безопасности дорожного движения» основаниями « прекращения действия права на управление транспортными средствами является : истечение установленного срока действия водительского удостоверение; ухудшение здоровья водителя, препятствующее безопасному управлению транспортными средствами</w:t>
      </w:r>
      <w:proofErr w:type="gramStart"/>
      <w:r w:rsidRPr="00B3670C">
        <w:rPr>
          <w:rFonts w:ascii="13" w:hAnsi="13"/>
          <w:sz w:val="26"/>
          <w:szCs w:val="26"/>
        </w:rPr>
        <w:t xml:space="preserve"> ,</w:t>
      </w:r>
      <w:proofErr w:type="gramEnd"/>
      <w:r w:rsidRPr="00B3670C">
        <w:rPr>
          <w:rFonts w:ascii="13" w:hAnsi="13"/>
          <w:sz w:val="26"/>
          <w:szCs w:val="26"/>
        </w:rPr>
        <w:t xml:space="preserve"> подтвержденное медицинским заключением; лишение права на управление транспортными средствами».</w:t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>При определении медицинских противопоказаний, при которых гражданину запрещается управлять транспортными средствами, применяется Приказ Минздрава СССР от 29.09.1989 г. № 555 «О совершенствовании системы медицинских осмотров трудящихся водителей индивидуальных транспортных средств» вместе с Перечнем работ и медицинских противопоказаний, перечисленных в Приложение №2 этого Приказа, а также Перечень медицинских психиатрических противопоказаний для осуществления отдельных видов профессиональной деятельности, связанной с источником повышенной опасности, утвержденной</w:t>
      </w:r>
      <w:proofErr w:type="gramEnd"/>
      <w:r w:rsidRPr="00B3670C">
        <w:rPr>
          <w:rFonts w:ascii="13" w:hAnsi="13"/>
          <w:sz w:val="26"/>
          <w:szCs w:val="26"/>
        </w:rPr>
        <w:t xml:space="preserve"> Постановлением Правительства РФ от 28.04.1993 г. № 377.</w:t>
      </w:r>
    </w:p>
    <w:p w:rsidR="00DD294B" w:rsidRPr="00B3670C" w:rsidRDefault="00DD294B" w:rsidP="00DD294B">
      <w:pPr>
        <w:tabs>
          <w:tab w:val="left" w:pos="840"/>
        </w:tabs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ab/>
        <w:t>Согласно названным Перечням, в числе медицинских противопоказаний, при которых гражданину запрещается управлять авт</w:t>
      </w:r>
      <w:proofErr w:type="gramStart"/>
      <w:r w:rsidRPr="00B3670C">
        <w:rPr>
          <w:rFonts w:ascii="13" w:hAnsi="13"/>
          <w:sz w:val="26"/>
          <w:szCs w:val="26"/>
        </w:rPr>
        <w:t>о-</w:t>
      </w:r>
      <w:proofErr w:type="gramEnd"/>
      <w:r w:rsidRPr="00B3670C">
        <w:rPr>
          <w:rFonts w:ascii="13" w:hAnsi="13"/>
          <w:sz w:val="26"/>
          <w:szCs w:val="26"/>
        </w:rPr>
        <w:t xml:space="preserve"> и </w:t>
      </w:r>
      <w:proofErr w:type="spellStart"/>
      <w:r w:rsidRPr="00B3670C">
        <w:rPr>
          <w:rFonts w:ascii="13" w:hAnsi="13"/>
          <w:sz w:val="26"/>
          <w:szCs w:val="26"/>
        </w:rPr>
        <w:t>мототранспортными</w:t>
      </w:r>
      <w:proofErr w:type="spellEnd"/>
      <w:r w:rsidRPr="00B3670C">
        <w:rPr>
          <w:rFonts w:ascii="13" w:hAnsi="13"/>
          <w:sz w:val="26"/>
          <w:szCs w:val="26"/>
        </w:rPr>
        <w:t xml:space="preserve"> средствами, предусмотрены: алкоголизм, наркомания, токсикомания. Осуществление деятельности, связанной с источником повышенной опасности, при </w:t>
      </w:r>
      <w:r w:rsidRPr="00B3670C">
        <w:rPr>
          <w:rFonts w:ascii="13" w:hAnsi="13"/>
          <w:sz w:val="26"/>
          <w:szCs w:val="26"/>
        </w:rPr>
        <w:lastRenderedPageBreak/>
        <w:t xml:space="preserve">алкоголизме, наркомании, токсикомании допускается только в случае стойкой ремиссии, а также после лечения и снятия с учета. </w:t>
      </w:r>
    </w:p>
    <w:p w:rsidR="00DD294B" w:rsidRPr="00B3670C" w:rsidRDefault="00DD294B" w:rsidP="00DD294B">
      <w:pPr>
        <w:jc w:val="both"/>
        <w:rPr>
          <w:rFonts w:ascii="13" w:hAnsi="13" w:cs="Arial"/>
          <w:sz w:val="18"/>
          <w:szCs w:val="18"/>
        </w:rPr>
      </w:pPr>
      <w:r w:rsidRPr="00B3670C">
        <w:rPr>
          <w:rFonts w:ascii="13" w:hAnsi="13"/>
          <w:sz w:val="26"/>
          <w:szCs w:val="26"/>
        </w:rPr>
        <w:tab/>
        <w:t>Таким образом, не допускаются водители авт</w:t>
      </w:r>
      <w:proofErr w:type="gramStart"/>
      <w:r w:rsidRPr="00B3670C">
        <w:rPr>
          <w:rFonts w:ascii="13" w:hAnsi="13"/>
          <w:sz w:val="26"/>
          <w:szCs w:val="26"/>
        </w:rPr>
        <w:t>о-</w:t>
      </w:r>
      <w:proofErr w:type="gramEnd"/>
      <w:r w:rsidRPr="00B3670C">
        <w:rPr>
          <w:rFonts w:ascii="13" w:hAnsi="13"/>
          <w:sz w:val="26"/>
          <w:szCs w:val="26"/>
        </w:rPr>
        <w:t xml:space="preserve">, </w:t>
      </w:r>
      <w:proofErr w:type="spellStart"/>
      <w:r w:rsidRPr="00B3670C">
        <w:rPr>
          <w:rFonts w:ascii="13" w:hAnsi="13"/>
          <w:sz w:val="26"/>
          <w:szCs w:val="26"/>
        </w:rPr>
        <w:t>мототранспортных</w:t>
      </w:r>
      <w:proofErr w:type="spellEnd"/>
      <w:r w:rsidRPr="00B3670C">
        <w:rPr>
          <w:rFonts w:ascii="13" w:hAnsi="13"/>
          <w:sz w:val="26"/>
          <w:szCs w:val="26"/>
        </w:rPr>
        <w:t xml:space="preserve"> средств и городского электротранспорта к управлению транспортными средствами при наличии заболеваний в виде алкоголизма, наркомании, токсикомании при отсутствии снятия с учета и стойкой ремиссии.</w:t>
      </w:r>
      <w:r w:rsidRPr="00B3670C">
        <w:rPr>
          <w:rFonts w:ascii="13" w:hAnsi="13" w:cs="Arial"/>
          <w:sz w:val="18"/>
          <w:szCs w:val="18"/>
        </w:rPr>
        <w:t xml:space="preserve"> 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B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D294B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D294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D294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2013-09-04T06:17:00Z</dcterms:created>
  <dcterms:modified xsi:type="dcterms:W3CDTF">2013-09-04T06:18:00Z</dcterms:modified>
</cp:coreProperties>
</file>