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5A" w:rsidRPr="00BA675A" w:rsidRDefault="00BA675A" w:rsidP="00BA675A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BA675A">
        <w:rPr>
          <w:rFonts w:ascii="13" w:hAnsi="13"/>
          <w:b/>
          <w:sz w:val="26"/>
          <w:szCs w:val="26"/>
        </w:rPr>
        <w:t>Утвержден минимальный перечень услуг и работ, для обеспечения надлежащего содержания общего имущества в многоквартирном доме</w:t>
      </w:r>
      <w:bookmarkEnd w:id="0"/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утвержден минимальный перечень услуг и работ, необходимых для обеспечения надлежащего содержания общего имущества в многоквартирном доме.</w:t>
      </w: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соответствии с пунктом 2 перечень и Правила, утвержденные указанным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Постановления.</w:t>
      </w: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Перечень состоит из 3 разделов, предусматривающих:</w:t>
      </w: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Раздел 1: </w:t>
      </w:r>
      <w:proofErr w:type="gramStart"/>
      <w:r w:rsidRPr="00B3670C">
        <w:rPr>
          <w:rFonts w:ascii="13" w:hAnsi="13"/>
          <w:sz w:val="26"/>
          <w:szCs w:val="26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 (в том числе, проверка температурно-влажностного режима подвальных помещений, проверка кровли на отсутствие протечек).</w:t>
      </w:r>
      <w:proofErr w:type="gramEnd"/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Раздел 2: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частности, проверка технического состояния и работоспособности элементов мусоропровода, удаление воздуха из системы отопления).</w:t>
      </w: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Раздел 3: Работы и услуги по содержанию иного общего имущества в многоквартирном доме (в том числе, сухая и влажная уборка тамбуров, коридоров, лифтовых площадок и кабин, лестничных площадок).</w:t>
      </w:r>
      <w:r w:rsidRPr="00B3670C">
        <w:rPr>
          <w:rFonts w:ascii="13" w:hAnsi="13"/>
          <w:sz w:val="26"/>
          <w:szCs w:val="26"/>
        </w:rPr>
        <w:br/>
        <w:t xml:space="preserve">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 </w:t>
      </w: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домом.</w:t>
      </w:r>
    </w:p>
    <w:p w:rsidR="00BA675A" w:rsidRPr="00B3670C" w:rsidRDefault="00BA675A" w:rsidP="00BA67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Начало действия Постановления Правительства РФ - 20.04.2013.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5A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BA675A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675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67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2013-09-04T06:16:00Z</dcterms:created>
  <dcterms:modified xsi:type="dcterms:W3CDTF">2013-09-04T06:17:00Z</dcterms:modified>
</cp:coreProperties>
</file>