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5A" w:rsidRPr="007D295A" w:rsidRDefault="007D295A" w:rsidP="007D295A">
      <w:pPr>
        <w:ind w:firstLine="708"/>
        <w:jc w:val="center"/>
        <w:rPr>
          <w:rFonts w:ascii="13" w:hAnsi="13"/>
          <w:b/>
          <w:sz w:val="26"/>
          <w:szCs w:val="26"/>
        </w:rPr>
      </w:pPr>
      <w:bookmarkStart w:id="0" w:name="_GoBack"/>
      <w:r w:rsidRPr="007D295A">
        <w:rPr>
          <w:rFonts w:ascii="13" w:hAnsi="13"/>
          <w:b/>
          <w:sz w:val="26"/>
          <w:szCs w:val="26"/>
        </w:rPr>
        <w:t>Какая ответственность наступает при наличии задолженности по уплате алиментов на несовершеннолетних детей?</w:t>
      </w:r>
    </w:p>
    <w:bookmarkEnd w:id="0"/>
    <w:p w:rsidR="007D295A" w:rsidRPr="00B3670C" w:rsidRDefault="007D295A" w:rsidP="007D295A">
      <w:pPr>
        <w:jc w:val="both"/>
        <w:rPr>
          <w:rFonts w:ascii="13" w:hAnsi="13"/>
          <w:sz w:val="26"/>
          <w:szCs w:val="26"/>
        </w:rPr>
      </w:pPr>
    </w:p>
    <w:p w:rsidR="007D295A" w:rsidRPr="00B3670C" w:rsidRDefault="007D295A" w:rsidP="007D295A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Согласно ст.80 Семейного кодекса РФ родители обязаны содержать своих несовершеннолетних детей.</w:t>
      </w:r>
    </w:p>
    <w:p w:rsidR="007D295A" w:rsidRPr="00B3670C" w:rsidRDefault="007D295A" w:rsidP="007D295A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При недобросовестном поведении плательщика алиментов, а иногда и по не зависящим от него обстоятельствам в процессе уплаты алиментов, может образоваться задолженность. </w:t>
      </w:r>
    </w:p>
    <w:p w:rsidR="007D295A" w:rsidRPr="00B3670C" w:rsidRDefault="007D295A" w:rsidP="007D295A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Меры ответственности в связи с образовавшейся задолженностью по алиментам зависят от порядка исполнения алиментных обязательств.</w:t>
      </w:r>
    </w:p>
    <w:p w:rsidR="007D295A" w:rsidRPr="00B3670C" w:rsidRDefault="007D295A" w:rsidP="007D295A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В соответствии с п.1 ст.115 СК РФ при образовании задолженности по вине лица, обязанного уплачивать алименты по соглашению об уплате алиментов, виновное лицо несет ответственность в порядке, предусмотренном этим соглашением. </w:t>
      </w:r>
    </w:p>
    <w:p w:rsidR="007D295A" w:rsidRPr="00B3670C" w:rsidRDefault="007D295A" w:rsidP="007D295A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При отсутствии данного условия в самом соглашении к виновному лицу применяются меры, предусмотренные п. 2 ст. 115 СК РФ.</w:t>
      </w:r>
    </w:p>
    <w:p w:rsidR="007D295A" w:rsidRPr="00B3670C" w:rsidRDefault="007D295A" w:rsidP="007D295A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Так, при образовании задолженности по вине лица, обязанного уплачивать алименты по решению суда, виновное лицо уплачивает получателю алиментов неустойку в размере одной второй процента от суммы невыплаченных алиментов за каждый день просрочки. </w:t>
      </w:r>
    </w:p>
    <w:p w:rsidR="007D295A" w:rsidRPr="00B3670C" w:rsidRDefault="007D295A" w:rsidP="007D295A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Кроме того, получатель алиментов вправе взыскать с виновного в несвоевременной уплате алиментов лица все причиненные просрочкой исполнения алиментных обязательств убытки в части, не покрытой неустойкой. </w:t>
      </w:r>
    </w:p>
    <w:p w:rsidR="007D295A" w:rsidRPr="00B3670C" w:rsidRDefault="007D295A" w:rsidP="007D295A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В соответствии с ч. 2 ст. 102 Федерального закона от 02.10.2007 № 229-ФЗ (ред. от 05.04.2013) «Об исполнительном производстве» размер задолженности по алиментам определяется в постановлении судебного пристава-исполнителя исходя из размера алиментов, установленного судебным актом или соглашением об уплате алиментов.</w:t>
      </w:r>
    </w:p>
    <w:p w:rsidR="007D295A" w:rsidRPr="00B3670C" w:rsidRDefault="007D295A" w:rsidP="007D295A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При злостном уклонении родителя от уплаты средств на содержание несовершеннолетних детей по решению суда, он может быть привлечен к уголовной ответственности по статье 157 УК РФ, предусматривающей, в том числе, наказание, связанное с лишением свободы. </w:t>
      </w:r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13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5A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7D295A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D295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D295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2013-09-04T06:13:00Z</dcterms:created>
  <dcterms:modified xsi:type="dcterms:W3CDTF">2013-09-04T06:14:00Z</dcterms:modified>
</cp:coreProperties>
</file>