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0F" w:rsidRDefault="002C020F" w:rsidP="002C020F">
      <w:pPr>
        <w:jc w:val="center"/>
        <w:rPr>
          <w:b/>
          <w:sz w:val="28"/>
          <w:szCs w:val="28"/>
        </w:rPr>
      </w:pPr>
      <w:r w:rsidRPr="004B1A12">
        <w:rPr>
          <w:b/>
          <w:sz w:val="28"/>
          <w:szCs w:val="28"/>
        </w:rPr>
        <w:t>Судимость и ее последствия</w:t>
      </w:r>
    </w:p>
    <w:p w:rsidR="002C020F" w:rsidRPr="004B1A12" w:rsidRDefault="002C020F" w:rsidP="002C020F">
      <w:pPr>
        <w:jc w:val="center"/>
        <w:rPr>
          <w:b/>
          <w:sz w:val="28"/>
          <w:szCs w:val="28"/>
        </w:rPr>
      </w:pPr>
    </w:p>
    <w:p w:rsidR="002C020F" w:rsidRPr="004B1A12" w:rsidRDefault="002C020F" w:rsidP="002C020F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Судимость - это правовое состояние, в котором пребывает лицо с момента вступления обвинительного приговора (с назначением уголовного наказания) в законную силу и в течение установленного законом периода времени после исполнения или отбытия наказания, до погашения или снятия судимости.</w:t>
      </w:r>
    </w:p>
    <w:p w:rsidR="002C020F" w:rsidRPr="004B1A12" w:rsidRDefault="002C020F" w:rsidP="002C020F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Судимость как правовое последствие отбывания наказания возникает только после совершения лицом преступления. Юридическим последствием совершения преступления является применение самой суровой меры государственного принуждения - уголовного наказания. Другие правонарушения сопровождаются менее жесткими мерами воздействия. Некоторые из них, например, штраф, лишение специального права, административный арест как виды административных наказаний по своему содержанию являются схожими с одноименными уголовными наказаниями.</w:t>
      </w:r>
    </w:p>
    <w:p w:rsidR="002C020F" w:rsidRPr="004B1A12" w:rsidRDefault="002C020F" w:rsidP="002C020F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В соответствии со ст. 86 Уголовного кодекса Российской Федерации (далее - УК РФ) -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Судимость в соответствии с УК РФ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2C020F" w:rsidRPr="004B1A12" w:rsidRDefault="002C020F" w:rsidP="002C020F">
      <w:pPr>
        <w:ind w:firstLine="708"/>
        <w:jc w:val="both"/>
        <w:rPr>
          <w:sz w:val="28"/>
          <w:szCs w:val="28"/>
        </w:rPr>
      </w:pPr>
      <w:r w:rsidRPr="004B1A12">
        <w:rPr>
          <w:sz w:val="28"/>
          <w:szCs w:val="28"/>
        </w:rPr>
        <w:t>Судимость влечет для лица неблагоприятные последствия уголовно-правового и иного характера: она учитывается при рецидиве преступлений и при назначении наказания; исключает назначение ограничения свободы лицу, совершившему умышленное преступление; препятствует освобождению лица от уголовной ответственности в связи с деятельным раскаянием, примирением с потерпевшим и освобождению от наказания в связи с изменением обстановки.</w:t>
      </w:r>
    </w:p>
    <w:p w:rsidR="002C020F" w:rsidRDefault="002C020F" w:rsidP="002C020F">
      <w:pPr>
        <w:spacing w:after="300"/>
        <w:jc w:val="both"/>
        <w:rPr>
          <w:sz w:val="28"/>
          <w:szCs w:val="28"/>
        </w:rPr>
      </w:pPr>
      <w:r w:rsidRPr="004B1A12">
        <w:rPr>
          <w:sz w:val="28"/>
          <w:szCs w:val="28"/>
        </w:rPr>
        <w:t xml:space="preserve">Наличие судимости имеет и обще правовые последствия, которые </w:t>
      </w:r>
      <w:proofErr w:type="spellStart"/>
      <w:proofErr w:type="gramStart"/>
      <w:r w:rsidRPr="004B1A12">
        <w:rPr>
          <w:sz w:val="28"/>
          <w:szCs w:val="28"/>
        </w:rPr>
        <w:t>регла-ментированы</w:t>
      </w:r>
      <w:proofErr w:type="spellEnd"/>
      <w:proofErr w:type="gramEnd"/>
      <w:r w:rsidRPr="004B1A12">
        <w:rPr>
          <w:sz w:val="28"/>
          <w:szCs w:val="28"/>
        </w:rPr>
        <w:t xml:space="preserve"> нормами гражданского, трудового, административного законодательства. </w:t>
      </w:r>
      <w:proofErr w:type="gramStart"/>
      <w:r w:rsidRPr="004B1A12">
        <w:rPr>
          <w:sz w:val="28"/>
          <w:szCs w:val="28"/>
        </w:rPr>
        <w:t>Так лица, ранее судимые, не могут получать лицензию на приобретение оружия, заниматься педагогической деятельностью в образовательных учреждениях, назначаться на должность судьи, прокурора, следователя, опекунами и попечителями, имеющие судимость за умышленное преступление против жизни или здоровья граждан; не могут быть зарегистрированы в качестве индивидуального предпринимателя, если намерены осуществлять предпринимательскую деятельности в сферах (образования, воспитания, развития несовершеннолетних;</w:t>
      </w:r>
      <w:proofErr w:type="gramEnd"/>
      <w:r w:rsidRPr="004B1A12">
        <w:rPr>
          <w:sz w:val="28"/>
          <w:szCs w:val="28"/>
        </w:rPr>
        <w:t xml:space="preserve"> организации отдыха и оздоровления несовершеннолетних; медицинского обеспечения, социальной защиты и социального обслуживания несовершеннолетних; детско-юношеского спорта, культуры и искусства с участием несовершеннолетних).</w:t>
      </w:r>
    </w:p>
    <w:p w:rsidR="003331AA" w:rsidRPr="002C020F" w:rsidRDefault="003331AA" w:rsidP="002C020F"/>
    <w:sectPr w:rsidR="003331AA" w:rsidRPr="002C020F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2C020F"/>
    <w:rsid w:val="003331AA"/>
    <w:rsid w:val="003A620A"/>
    <w:rsid w:val="00751DAC"/>
    <w:rsid w:val="00B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>1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2013-06-26T09:21:00Z</dcterms:created>
  <dcterms:modified xsi:type="dcterms:W3CDTF">2013-06-26T09:21:00Z</dcterms:modified>
</cp:coreProperties>
</file>