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1E" w:rsidRPr="00C244D2" w:rsidRDefault="00136B1E" w:rsidP="00136B1E">
      <w:pPr>
        <w:widowControl/>
        <w:autoSpaceDE/>
        <w:autoSpaceDN/>
        <w:adjustRightInd/>
        <w:ind w:firstLine="720"/>
        <w:jc w:val="both"/>
        <w:rPr>
          <w:b/>
          <w:sz w:val="26"/>
          <w:szCs w:val="26"/>
        </w:rPr>
      </w:pPr>
      <w:r w:rsidRPr="00C244D2">
        <w:rPr>
          <w:b/>
          <w:sz w:val="26"/>
          <w:szCs w:val="26"/>
        </w:rPr>
        <w:t>Внесены изменения в трудовое законодательство в части совершенствования государственного управления в области противодействия коррупции</w:t>
      </w:r>
    </w:p>
    <w:p w:rsidR="00136B1E" w:rsidRPr="00C244D2" w:rsidRDefault="00136B1E" w:rsidP="00136B1E">
      <w:pPr>
        <w:widowControl/>
        <w:autoSpaceDE/>
        <w:autoSpaceDN/>
        <w:adjustRightInd/>
        <w:jc w:val="both"/>
        <w:rPr>
          <w:rFonts w:ascii="Arial" w:hAnsi="Arial" w:cs="Arial"/>
          <w:sz w:val="18"/>
          <w:szCs w:val="18"/>
        </w:rPr>
      </w:pPr>
    </w:p>
    <w:p w:rsidR="00136B1E" w:rsidRPr="00C244D2" w:rsidRDefault="00136B1E" w:rsidP="00136B1E">
      <w:pPr>
        <w:widowControl/>
        <w:autoSpaceDE/>
        <w:autoSpaceDN/>
        <w:adjustRightInd/>
        <w:ind w:firstLine="720"/>
        <w:jc w:val="both"/>
        <w:rPr>
          <w:sz w:val="26"/>
          <w:szCs w:val="26"/>
        </w:rPr>
      </w:pPr>
      <w:r w:rsidRPr="00C244D2">
        <w:rPr>
          <w:sz w:val="26"/>
          <w:szCs w:val="26"/>
        </w:rPr>
        <w:t xml:space="preserve">Федеральным законом от 03.12.2012 № 231-ФЗ «О внесении изменений в отдельные законодательные акты Российской Федерации в связи с принятием Федерального закона «О </w:t>
      </w:r>
      <w:proofErr w:type="gramStart"/>
      <w:r w:rsidRPr="00C244D2">
        <w:rPr>
          <w:sz w:val="26"/>
          <w:szCs w:val="26"/>
        </w:rPr>
        <w:t>контроле за</w:t>
      </w:r>
      <w:proofErr w:type="gramEnd"/>
      <w:r w:rsidRPr="00C244D2">
        <w:rPr>
          <w:sz w:val="26"/>
          <w:szCs w:val="26"/>
        </w:rPr>
        <w:t xml:space="preserve"> соответствием расходов лиц, замещающих государственные должности, и иных лиц их доходам» часть 1 статьи 81 Трудового Кодекса РФ дополнена пунктом 7.1., который содержит новые основания для увольнения.</w:t>
      </w:r>
    </w:p>
    <w:p w:rsidR="00136B1E" w:rsidRPr="00C244D2" w:rsidRDefault="00136B1E" w:rsidP="00136B1E">
      <w:pPr>
        <w:widowControl/>
        <w:autoSpaceDE/>
        <w:autoSpaceDN/>
        <w:adjustRightInd/>
        <w:ind w:firstLine="720"/>
        <w:jc w:val="both"/>
        <w:rPr>
          <w:sz w:val="26"/>
          <w:szCs w:val="26"/>
        </w:rPr>
      </w:pPr>
      <w:proofErr w:type="gramStart"/>
      <w:r w:rsidRPr="00C244D2">
        <w:rPr>
          <w:sz w:val="26"/>
          <w:szCs w:val="26"/>
        </w:rPr>
        <w:t>С 01.01.2013 одним из оснований для увольнения работника по инициативе работодателя является непринятие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w:t>
      </w:r>
      <w:proofErr w:type="gramEnd"/>
      <w:r w:rsidRPr="00C244D2">
        <w:rPr>
          <w:sz w:val="26"/>
          <w:szCs w:val="26"/>
        </w:rPr>
        <w:t xml:space="preserve"> своих супруга (супруги) и несовершеннолетних детей в случаях, предусмотренных федеральными законами, нормативными правовыми актами Президента РФ и</w:t>
      </w:r>
      <w:r w:rsidRPr="00C244D2">
        <w:rPr>
          <w:sz w:val="26"/>
          <w:szCs w:val="26"/>
        </w:rPr>
        <w:br/>
        <w:t>Правительства РФ, если указанные действия дают основание для утраты доверия к работнику со стороны работодателя.</w:t>
      </w:r>
    </w:p>
    <w:p w:rsidR="00136B1E" w:rsidRPr="00C244D2" w:rsidRDefault="00136B1E" w:rsidP="00136B1E">
      <w:pPr>
        <w:widowControl/>
        <w:autoSpaceDE/>
        <w:autoSpaceDN/>
        <w:adjustRightInd/>
        <w:ind w:firstLine="720"/>
        <w:jc w:val="both"/>
        <w:rPr>
          <w:sz w:val="26"/>
          <w:szCs w:val="26"/>
        </w:rPr>
      </w:pPr>
      <w:proofErr w:type="gramStart"/>
      <w:r w:rsidRPr="00C244D2">
        <w:rPr>
          <w:sz w:val="26"/>
          <w:szCs w:val="26"/>
        </w:rPr>
        <w:t>Кроме того</w:t>
      </w:r>
      <w:r>
        <w:rPr>
          <w:sz w:val="26"/>
          <w:szCs w:val="26"/>
        </w:rPr>
        <w:t>,</w:t>
      </w:r>
      <w:r w:rsidRPr="00C244D2">
        <w:rPr>
          <w:sz w:val="26"/>
          <w:szCs w:val="26"/>
        </w:rPr>
        <w:t xml:space="preserve"> внесены изменения и в часть 3 статьи 192 Трудового Кодекса РФ, в соответствии с которой к дисциплинарным взысканиям отнесены случаи увольнения работника по пункту 7, 7.1 или 8 части 1 статьи 81 Трудового кодекса, если виновные действия совершены по месту работы и в связи с исполнением им трудовых обязанностей.</w:t>
      </w:r>
      <w:proofErr w:type="gramEnd"/>
      <w:r w:rsidRPr="00C244D2">
        <w:rPr>
          <w:sz w:val="26"/>
          <w:szCs w:val="26"/>
        </w:rPr>
        <w:t xml:space="preserve"> В связи с этим работодатель при увольнении работника должен соблюдать порядок применения дисциплинарных взысканий, установленный трудовым законодательством.</w:t>
      </w:r>
    </w:p>
    <w:p w:rsidR="00136B1E" w:rsidRDefault="00136B1E" w:rsidP="00136B1E">
      <w:pPr>
        <w:widowControl/>
        <w:autoSpaceDE/>
        <w:autoSpaceDN/>
        <w:adjustRightInd/>
        <w:ind w:firstLine="720"/>
        <w:jc w:val="both"/>
        <w:rPr>
          <w:sz w:val="26"/>
          <w:szCs w:val="26"/>
        </w:rPr>
      </w:pPr>
      <w:proofErr w:type="gramStart"/>
      <w:r w:rsidRPr="00C244D2">
        <w:rPr>
          <w:sz w:val="26"/>
          <w:szCs w:val="26"/>
        </w:rPr>
        <w:t>Также внесены изменения в статью 349.1 Трудового Кодекса РФ, в соответствии с новой редакцией которой работники государственной корпорации или государственной компании в случаях и порядке, установленных Правительством РФ, должны предоставлять сведения не только о доходах, имуществе, обязательствах имущественного характера своих, супругов и несовершеннолетних детей, но и о расходах своих и членов своей семьи.</w:t>
      </w:r>
      <w:proofErr w:type="gramEnd"/>
    </w:p>
    <w:p w:rsidR="00136B1E" w:rsidRDefault="00136B1E" w:rsidP="00136B1E">
      <w:pPr>
        <w:widowControl/>
        <w:autoSpaceDE/>
        <w:autoSpaceDN/>
        <w:adjustRightInd/>
        <w:ind w:firstLine="720"/>
        <w:jc w:val="both"/>
        <w:rPr>
          <w:sz w:val="26"/>
          <w:szCs w:val="26"/>
        </w:rPr>
      </w:pPr>
      <w:r w:rsidRPr="00C244D2">
        <w:rPr>
          <w:sz w:val="26"/>
          <w:szCs w:val="26"/>
        </w:rPr>
        <w:t>Трудовой кодекс дополнен статьей 349.2, устанавливающей особенности регулирования труда работников Пенсионного фонда, ФСС, ФФОМС,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Теперь на работников данных организаций в случаях и порядке, которые установлены Правительством РФ, распространяются ограничения, запреты и обязанности, установленные Федеральным законом от 25.12.2008 № 273-ФЗ «О противодействии коррупции» и другими федеральными законами в целях противодействия коррупции.</w:t>
      </w:r>
    </w:p>
    <w:p w:rsidR="009B6FBE" w:rsidRPr="00136B1E" w:rsidRDefault="009B6FBE" w:rsidP="00136B1E"/>
    <w:sectPr w:rsidR="009B6FBE" w:rsidRPr="00136B1E" w:rsidSect="009B6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570B5"/>
    <w:rsid w:val="00136B1E"/>
    <w:rsid w:val="009B6FBE"/>
    <w:rsid w:val="00B5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B570B5"/>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1</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2013-03-14T05:53:00Z</dcterms:created>
  <dcterms:modified xsi:type="dcterms:W3CDTF">2013-03-14T05:53:00Z</dcterms:modified>
</cp:coreProperties>
</file>