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B" w:rsidRPr="00D516B3" w:rsidRDefault="00A92B0B" w:rsidP="00A92B0B">
      <w:pPr>
        <w:widowControl/>
        <w:autoSpaceDE/>
        <w:autoSpaceDN/>
        <w:adjustRightInd/>
        <w:ind w:firstLine="720"/>
        <w:jc w:val="both"/>
        <w:rPr>
          <w:b/>
          <w:sz w:val="26"/>
          <w:szCs w:val="26"/>
        </w:rPr>
      </w:pPr>
      <w:r w:rsidRPr="00D516B3">
        <w:rPr>
          <w:b/>
          <w:sz w:val="26"/>
          <w:szCs w:val="26"/>
        </w:rPr>
        <w:t>Будут ли обозначены на дорогах технические средства фиксации административных правонарушений?</w:t>
      </w:r>
    </w:p>
    <w:p w:rsidR="00A92B0B" w:rsidRPr="00D516B3" w:rsidRDefault="00A92B0B" w:rsidP="00A92B0B">
      <w:pPr>
        <w:widowControl/>
        <w:autoSpaceDE/>
        <w:autoSpaceDN/>
        <w:adjustRightInd/>
        <w:ind w:firstLine="720"/>
        <w:jc w:val="both"/>
        <w:rPr>
          <w:b/>
          <w:sz w:val="26"/>
          <w:szCs w:val="26"/>
        </w:rPr>
      </w:pPr>
    </w:p>
    <w:p w:rsidR="00A92B0B" w:rsidRPr="006164B8" w:rsidRDefault="00A92B0B" w:rsidP="00A92B0B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6164B8">
        <w:rPr>
          <w:sz w:val="26"/>
          <w:szCs w:val="26"/>
        </w:rPr>
        <w:t>В  соответствии с Постановлением Правительства РФ от 21.01.2013 № 20 «О внесении изменений в  Правила дорожного движения Росс</w:t>
      </w:r>
      <w:r>
        <w:rPr>
          <w:sz w:val="26"/>
          <w:szCs w:val="26"/>
        </w:rPr>
        <w:t xml:space="preserve">ийской Федерации» с 1 июля 2013года вводится </w:t>
      </w:r>
      <w:r w:rsidRPr="006164B8">
        <w:rPr>
          <w:sz w:val="26"/>
          <w:szCs w:val="26"/>
        </w:rPr>
        <w:t>новый дорожный знак дополнительной информации (табличка) «</w:t>
      </w:r>
      <w:proofErr w:type="spellStart"/>
      <w:r w:rsidRPr="006164B8">
        <w:rPr>
          <w:sz w:val="26"/>
          <w:szCs w:val="26"/>
        </w:rPr>
        <w:t>Фотовидеофиксация</w:t>
      </w:r>
      <w:proofErr w:type="spellEnd"/>
      <w:r w:rsidRPr="006164B8">
        <w:rPr>
          <w:sz w:val="26"/>
          <w:szCs w:val="26"/>
        </w:rPr>
        <w:t xml:space="preserve">» и соответствующая дорожная разметка. </w:t>
      </w:r>
    </w:p>
    <w:p w:rsidR="00A92B0B" w:rsidRPr="006164B8" w:rsidRDefault="00A92B0B" w:rsidP="00A92B0B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6164B8">
        <w:rPr>
          <w:sz w:val="26"/>
          <w:szCs w:val="26"/>
        </w:rPr>
        <w:t xml:space="preserve">Знак применяется вместе с определенными другими знаками, а также со светофорами, и указывает,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средствами, имеющими функции фото-, киносъемки и видеозаписи, или средствами фото-, киносъемки и видеозаписи. </w:t>
      </w:r>
    </w:p>
    <w:p w:rsidR="00A92B0B" w:rsidRPr="006164B8" w:rsidRDefault="00A92B0B" w:rsidP="00A92B0B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6164B8">
        <w:rPr>
          <w:sz w:val="26"/>
          <w:szCs w:val="26"/>
        </w:rPr>
        <w:t xml:space="preserve">При этом дорожная разметка может применяться как для дублирования соответствующего дорожного знака, так и самостоятельно. </w:t>
      </w:r>
    </w:p>
    <w:p w:rsidR="009B6FBE" w:rsidRPr="00A92B0B" w:rsidRDefault="009B6FBE" w:rsidP="00A92B0B"/>
    <w:sectPr w:rsidR="009B6FBE" w:rsidRPr="00A92B0B" w:rsidSect="009B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0B5"/>
    <w:rsid w:val="00136B1E"/>
    <w:rsid w:val="009B6FBE"/>
    <w:rsid w:val="00A92B0B"/>
    <w:rsid w:val="00B5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70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1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2013-03-14T05:54:00Z</dcterms:created>
  <dcterms:modified xsi:type="dcterms:W3CDTF">2013-03-14T05:54:00Z</dcterms:modified>
</cp:coreProperties>
</file>